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FA00" w14:textId="77777777" w:rsidR="009B7F8E" w:rsidRDefault="009B7F8E">
      <w:pPr>
        <w:pBdr>
          <w:top w:val="nil"/>
          <w:left w:val="nil"/>
          <w:bottom w:val="nil"/>
          <w:right w:val="nil"/>
          <w:between w:val="nil"/>
        </w:pBdr>
        <w:ind w:right="0"/>
        <w:jc w:val="left"/>
        <w:rPr>
          <w:color w:val="000000"/>
          <w:sz w:val="20"/>
          <w:szCs w:val="20"/>
        </w:rPr>
      </w:pPr>
      <w:bookmarkStart w:id="0" w:name="_GoBack"/>
      <w:bookmarkEnd w:id="0"/>
    </w:p>
    <w:p w14:paraId="26B9B548" w14:textId="77777777" w:rsidR="009B7F8E" w:rsidRDefault="009B7F8E">
      <w:pPr>
        <w:pBdr>
          <w:top w:val="nil"/>
          <w:left w:val="nil"/>
          <w:bottom w:val="nil"/>
          <w:right w:val="nil"/>
          <w:between w:val="nil"/>
        </w:pBdr>
        <w:ind w:right="0"/>
        <w:jc w:val="left"/>
        <w:rPr>
          <w:color w:val="000000"/>
          <w:sz w:val="20"/>
          <w:szCs w:val="20"/>
        </w:rPr>
      </w:pPr>
    </w:p>
    <w:p w14:paraId="3D6C588F" w14:textId="77777777" w:rsidR="009B7F8E" w:rsidRDefault="009B7F8E">
      <w:pPr>
        <w:pBdr>
          <w:top w:val="nil"/>
          <w:left w:val="nil"/>
          <w:bottom w:val="nil"/>
          <w:right w:val="nil"/>
          <w:between w:val="nil"/>
        </w:pBdr>
        <w:ind w:right="0"/>
        <w:jc w:val="left"/>
        <w:rPr>
          <w:color w:val="000000"/>
          <w:sz w:val="20"/>
          <w:szCs w:val="20"/>
        </w:rPr>
      </w:pPr>
    </w:p>
    <w:p w14:paraId="008E31C8" w14:textId="77777777" w:rsidR="009B7F8E" w:rsidRDefault="009B7F8E">
      <w:pPr>
        <w:pBdr>
          <w:top w:val="nil"/>
          <w:left w:val="nil"/>
          <w:bottom w:val="nil"/>
          <w:right w:val="nil"/>
          <w:between w:val="nil"/>
        </w:pBdr>
        <w:ind w:right="0"/>
        <w:jc w:val="left"/>
        <w:rPr>
          <w:color w:val="000000"/>
          <w:sz w:val="20"/>
          <w:szCs w:val="20"/>
        </w:rPr>
      </w:pPr>
    </w:p>
    <w:p w14:paraId="6A18723D" w14:textId="77777777" w:rsidR="009B7F8E" w:rsidRDefault="009B7F8E">
      <w:pPr>
        <w:pBdr>
          <w:top w:val="nil"/>
          <w:left w:val="nil"/>
          <w:bottom w:val="nil"/>
          <w:right w:val="nil"/>
          <w:between w:val="nil"/>
        </w:pBdr>
        <w:spacing w:before="1"/>
        <w:ind w:right="0"/>
        <w:jc w:val="left"/>
        <w:rPr>
          <w:color w:val="000000"/>
          <w:sz w:val="20"/>
          <w:szCs w:val="20"/>
        </w:rPr>
      </w:pPr>
    </w:p>
    <w:p w14:paraId="46E36AEC" w14:textId="10E4507A" w:rsidR="009B7F8E" w:rsidRDefault="00A41109" w:rsidP="00D72576">
      <w:pPr>
        <w:pStyle w:val="Title"/>
        <w:ind w:firstLine="662"/>
        <w:jc w:val="center"/>
      </w:pPr>
      <w:r>
        <w:t>Neuroscience</w:t>
      </w:r>
      <w:r w:rsidR="00D72576">
        <w:t xml:space="preserve"> </w:t>
      </w:r>
      <w:r>
        <w:t>Graduate Handbook</w:t>
      </w:r>
    </w:p>
    <w:p w14:paraId="1D89C018" w14:textId="77777777" w:rsidR="009B7F8E" w:rsidRDefault="009B7F8E">
      <w:pPr>
        <w:pBdr>
          <w:top w:val="nil"/>
          <w:left w:val="nil"/>
          <w:bottom w:val="nil"/>
          <w:right w:val="nil"/>
          <w:between w:val="nil"/>
        </w:pBdr>
        <w:ind w:right="0"/>
        <w:jc w:val="left"/>
        <w:rPr>
          <w:b/>
          <w:color w:val="000000"/>
          <w:sz w:val="62"/>
          <w:szCs w:val="62"/>
        </w:rPr>
      </w:pPr>
    </w:p>
    <w:p w14:paraId="489B22D3" w14:textId="77777777" w:rsidR="009B7F8E" w:rsidRDefault="009B7F8E">
      <w:pPr>
        <w:pBdr>
          <w:top w:val="nil"/>
          <w:left w:val="nil"/>
          <w:bottom w:val="nil"/>
          <w:right w:val="nil"/>
          <w:between w:val="nil"/>
        </w:pBdr>
        <w:ind w:right="0"/>
        <w:jc w:val="left"/>
        <w:rPr>
          <w:b/>
          <w:color w:val="000000"/>
          <w:sz w:val="62"/>
          <w:szCs w:val="62"/>
        </w:rPr>
      </w:pPr>
    </w:p>
    <w:p w14:paraId="0293C4C9" w14:textId="77777777" w:rsidR="009B7F8E" w:rsidRDefault="009B7F8E">
      <w:pPr>
        <w:pBdr>
          <w:top w:val="nil"/>
          <w:left w:val="nil"/>
          <w:bottom w:val="nil"/>
          <w:right w:val="nil"/>
          <w:between w:val="nil"/>
        </w:pBdr>
        <w:ind w:right="0"/>
        <w:jc w:val="left"/>
        <w:rPr>
          <w:b/>
          <w:color w:val="000000"/>
          <w:sz w:val="62"/>
          <w:szCs w:val="62"/>
        </w:rPr>
      </w:pPr>
    </w:p>
    <w:p w14:paraId="79F0F51C" w14:textId="77777777" w:rsidR="009B7F8E" w:rsidRDefault="009B7F8E">
      <w:pPr>
        <w:pBdr>
          <w:top w:val="nil"/>
          <w:left w:val="nil"/>
          <w:bottom w:val="nil"/>
          <w:right w:val="nil"/>
          <w:between w:val="nil"/>
        </w:pBdr>
        <w:ind w:right="0"/>
        <w:jc w:val="left"/>
        <w:rPr>
          <w:b/>
          <w:color w:val="000000"/>
          <w:sz w:val="62"/>
          <w:szCs w:val="62"/>
        </w:rPr>
      </w:pPr>
    </w:p>
    <w:p w14:paraId="2BF825D1" w14:textId="77777777" w:rsidR="009B7F8E" w:rsidRDefault="009B7F8E">
      <w:pPr>
        <w:pBdr>
          <w:top w:val="nil"/>
          <w:left w:val="nil"/>
          <w:bottom w:val="nil"/>
          <w:right w:val="nil"/>
          <w:between w:val="nil"/>
        </w:pBdr>
        <w:ind w:right="0"/>
        <w:jc w:val="left"/>
        <w:rPr>
          <w:b/>
          <w:color w:val="000000"/>
          <w:sz w:val="88"/>
          <w:szCs w:val="88"/>
        </w:rPr>
      </w:pPr>
    </w:p>
    <w:p w14:paraId="69CF8A08" w14:textId="77777777" w:rsidR="009B7F8E" w:rsidRDefault="00A41109">
      <w:pPr>
        <w:pBdr>
          <w:top w:val="nil"/>
          <w:left w:val="nil"/>
          <w:bottom w:val="nil"/>
          <w:right w:val="nil"/>
          <w:between w:val="nil"/>
        </w:pBdr>
        <w:spacing w:before="1"/>
        <w:ind w:left="120" w:right="7544"/>
        <w:jc w:val="left"/>
        <w:rPr>
          <w:color w:val="000000"/>
        </w:rPr>
      </w:pPr>
      <w:r>
        <w:rPr>
          <w:color w:val="000000"/>
        </w:rPr>
        <w:t>Program Director:</w:t>
      </w:r>
    </w:p>
    <w:p w14:paraId="59EF3D35" w14:textId="77777777" w:rsidR="009B7F8E" w:rsidRDefault="00A41109">
      <w:pPr>
        <w:pBdr>
          <w:top w:val="nil"/>
          <w:left w:val="nil"/>
          <w:bottom w:val="nil"/>
          <w:right w:val="nil"/>
          <w:between w:val="nil"/>
        </w:pBdr>
        <w:ind w:left="120" w:right="7544"/>
        <w:jc w:val="left"/>
        <w:rPr>
          <w:color w:val="000000"/>
        </w:rPr>
      </w:pPr>
      <w:r>
        <w:rPr>
          <w:color w:val="000000"/>
        </w:rPr>
        <w:t>Randy Nelson, PhD</w:t>
      </w:r>
    </w:p>
    <w:p w14:paraId="4A0BEE19" w14:textId="77777777" w:rsidR="009B7F8E" w:rsidRDefault="00A41109">
      <w:pPr>
        <w:pBdr>
          <w:top w:val="nil"/>
          <w:left w:val="nil"/>
          <w:bottom w:val="nil"/>
          <w:right w:val="nil"/>
          <w:between w:val="nil"/>
        </w:pBdr>
        <w:ind w:left="120" w:right="7037"/>
        <w:jc w:val="left"/>
        <w:rPr>
          <w:color w:val="000000"/>
        </w:rPr>
      </w:pPr>
      <w:r>
        <w:rPr>
          <w:color w:val="000000"/>
        </w:rPr>
        <w:t>64 Medical Center Drive Morgantown, WV 26506</w:t>
      </w:r>
    </w:p>
    <w:p w14:paraId="46BA18BD" w14:textId="77777777" w:rsidR="009B7F8E" w:rsidRDefault="00A41109">
      <w:pPr>
        <w:pBdr>
          <w:top w:val="nil"/>
          <w:left w:val="nil"/>
          <w:bottom w:val="nil"/>
          <w:right w:val="nil"/>
          <w:between w:val="nil"/>
        </w:pBdr>
        <w:spacing w:line="275" w:lineRule="auto"/>
        <w:ind w:left="120" w:right="0"/>
        <w:jc w:val="left"/>
        <w:rPr>
          <w:color w:val="000000"/>
        </w:rPr>
      </w:pPr>
      <w:r>
        <w:rPr>
          <w:color w:val="000000"/>
        </w:rPr>
        <w:t>304-293-1723</w:t>
      </w:r>
    </w:p>
    <w:p w14:paraId="6C53D476" w14:textId="77777777" w:rsidR="009B7F8E" w:rsidRDefault="00032C00">
      <w:pPr>
        <w:pBdr>
          <w:top w:val="nil"/>
          <w:left w:val="nil"/>
          <w:bottom w:val="nil"/>
          <w:right w:val="nil"/>
          <w:between w:val="nil"/>
        </w:pBdr>
        <w:ind w:left="120" w:right="0"/>
        <w:jc w:val="left"/>
        <w:rPr>
          <w:color w:val="000000"/>
        </w:rPr>
      </w:pPr>
      <w:hyperlink r:id="rId9">
        <w:r w:rsidR="00A41109">
          <w:rPr>
            <w:color w:val="0000FF"/>
            <w:u w:val="single"/>
          </w:rPr>
          <w:t>randy.nelson@hsc.wvu.edu</w:t>
        </w:r>
      </w:hyperlink>
    </w:p>
    <w:p w14:paraId="670AAFD8" w14:textId="77777777" w:rsidR="009B7F8E" w:rsidRDefault="009B7F8E">
      <w:pPr>
        <w:pBdr>
          <w:top w:val="nil"/>
          <w:left w:val="nil"/>
          <w:bottom w:val="nil"/>
          <w:right w:val="nil"/>
          <w:between w:val="nil"/>
        </w:pBdr>
        <w:spacing w:before="2"/>
        <w:ind w:right="0"/>
        <w:jc w:val="left"/>
        <w:rPr>
          <w:color w:val="000000"/>
          <w:sz w:val="16"/>
          <w:szCs w:val="16"/>
        </w:rPr>
      </w:pPr>
    </w:p>
    <w:p w14:paraId="2008F0C6" w14:textId="77777777" w:rsidR="009B7F8E" w:rsidRDefault="00A41109">
      <w:pPr>
        <w:pBdr>
          <w:top w:val="nil"/>
          <w:left w:val="nil"/>
          <w:bottom w:val="nil"/>
          <w:right w:val="nil"/>
          <w:between w:val="nil"/>
        </w:pBdr>
        <w:spacing w:before="90"/>
        <w:ind w:left="120" w:right="7179"/>
        <w:jc w:val="left"/>
        <w:rPr>
          <w:color w:val="000000"/>
        </w:rPr>
      </w:pPr>
      <w:r>
        <w:rPr>
          <w:color w:val="000000"/>
        </w:rPr>
        <w:t>Associate Director: Bernard Schreurs, PhD 8 Medical Center Drive</w:t>
      </w:r>
    </w:p>
    <w:p w14:paraId="1209A6B6" w14:textId="77777777" w:rsidR="009B7F8E" w:rsidRDefault="00A41109">
      <w:pPr>
        <w:pBdr>
          <w:top w:val="nil"/>
          <w:left w:val="nil"/>
          <w:bottom w:val="nil"/>
          <w:right w:val="nil"/>
          <w:between w:val="nil"/>
        </w:pBdr>
        <w:ind w:left="120" w:right="0"/>
        <w:jc w:val="left"/>
        <w:rPr>
          <w:color w:val="000000"/>
        </w:rPr>
      </w:pPr>
      <w:r>
        <w:rPr>
          <w:color w:val="000000"/>
        </w:rPr>
        <w:t>Morgantown, WV 26506</w:t>
      </w:r>
    </w:p>
    <w:p w14:paraId="174D523C" w14:textId="77777777" w:rsidR="009B7F8E" w:rsidRDefault="00A41109">
      <w:pPr>
        <w:pBdr>
          <w:top w:val="nil"/>
          <w:left w:val="nil"/>
          <w:bottom w:val="nil"/>
          <w:right w:val="nil"/>
          <w:between w:val="nil"/>
        </w:pBdr>
        <w:ind w:left="120" w:right="0"/>
        <w:jc w:val="left"/>
        <w:rPr>
          <w:color w:val="000000"/>
        </w:rPr>
      </w:pPr>
      <w:r>
        <w:rPr>
          <w:color w:val="000000"/>
        </w:rPr>
        <w:t>304-293-0497</w:t>
      </w:r>
    </w:p>
    <w:p w14:paraId="0C589188" w14:textId="77777777" w:rsidR="009B7F8E" w:rsidRDefault="00032C00">
      <w:pPr>
        <w:pBdr>
          <w:top w:val="nil"/>
          <w:left w:val="nil"/>
          <w:bottom w:val="nil"/>
          <w:right w:val="nil"/>
          <w:between w:val="nil"/>
        </w:pBdr>
        <w:ind w:left="120" w:right="0"/>
        <w:jc w:val="left"/>
        <w:rPr>
          <w:color w:val="000000"/>
        </w:rPr>
      </w:pPr>
      <w:hyperlink r:id="rId10">
        <w:r w:rsidR="00A41109">
          <w:rPr>
            <w:color w:val="0000FF"/>
            <w:u w:val="single"/>
          </w:rPr>
          <w:t>bschreurs@hsc.wvu.edu</w:t>
        </w:r>
      </w:hyperlink>
    </w:p>
    <w:p w14:paraId="3CD3B7B1" w14:textId="77777777" w:rsidR="009B7F8E" w:rsidRDefault="009B7F8E">
      <w:pPr>
        <w:pBdr>
          <w:top w:val="nil"/>
          <w:left w:val="nil"/>
          <w:bottom w:val="nil"/>
          <w:right w:val="nil"/>
          <w:between w:val="nil"/>
        </w:pBdr>
        <w:spacing w:before="2"/>
        <w:ind w:right="0"/>
        <w:jc w:val="left"/>
        <w:rPr>
          <w:color w:val="000000"/>
          <w:sz w:val="16"/>
          <w:szCs w:val="16"/>
        </w:rPr>
      </w:pPr>
    </w:p>
    <w:p w14:paraId="213ADE5D" w14:textId="77777777" w:rsidR="009B7F8E" w:rsidRDefault="00A41109">
      <w:pPr>
        <w:pBdr>
          <w:top w:val="nil"/>
          <w:left w:val="nil"/>
          <w:bottom w:val="nil"/>
          <w:right w:val="nil"/>
          <w:between w:val="nil"/>
        </w:pBdr>
        <w:spacing w:before="90"/>
        <w:ind w:left="120" w:right="6237"/>
        <w:jc w:val="left"/>
        <w:rPr>
          <w:color w:val="000000"/>
        </w:rPr>
      </w:pPr>
      <w:r>
        <w:rPr>
          <w:color w:val="000000"/>
        </w:rPr>
        <w:t>Program Administrative Support: Cassandra George</w:t>
      </w:r>
    </w:p>
    <w:p w14:paraId="6A716030" w14:textId="77777777" w:rsidR="009B7F8E" w:rsidRDefault="00A41109">
      <w:pPr>
        <w:pBdr>
          <w:top w:val="nil"/>
          <w:left w:val="nil"/>
          <w:bottom w:val="nil"/>
          <w:right w:val="nil"/>
          <w:between w:val="nil"/>
        </w:pBdr>
        <w:ind w:left="120" w:right="7037"/>
        <w:jc w:val="left"/>
        <w:rPr>
          <w:color w:val="000000"/>
        </w:rPr>
      </w:pPr>
      <w:r>
        <w:rPr>
          <w:color w:val="000000"/>
        </w:rPr>
        <w:t>64 Medical Center Drive Morgantown, WV 26506</w:t>
      </w:r>
    </w:p>
    <w:p w14:paraId="1A83F971" w14:textId="77777777" w:rsidR="009B7F8E" w:rsidRDefault="00A41109">
      <w:pPr>
        <w:pBdr>
          <w:top w:val="nil"/>
          <w:left w:val="nil"/>
          <w:bottom w:val="nil"/>
          <w:right w:val="nil"/>
          <w:between w:val="nil"/>
        </w:pBdr>
        <w:ind w:left="120" w:right="0"/>
        <w:jc w:val="left"/>
        <w:rPr>
          <w:color w:val="000000"/>
        </w:rPr>
      </w:pPr>
      <w:r>
        <w:rPr>
          <w:color w:val="000000"/>
        </w:rPr>
        <w:t>304-293-4771</w:t>
      </w:r>
    </w:p>
    <w:p w14:paraId="54051C05" w14:textId="77777777" w:rsidR="009B7F8E" w:rsidRDefault="00032C00">
      <w:pPr>
        <w:pBdr>
          <w:top w:val="nil"/>
          <w:left w:val="nil"/>
          <w:bottom w:val="nil"/>
          <w:right w:val="nil"/>
          <w:between w:val="nil"/>
        </w:pBdr>
        <w:ind w:left="120" w:right="0"/>
        <w:jc w:val="left"/>
        <w:rPr>
          <w:color w:val="000000"/>
        </w:rPr>
      </w:pPr>
      <w:hyperlink r:id="rId11">
        <w:r w:rsidR="00A41109">
          <w:rPr>
            <w:color w:val="0000FF"/>
            <w:u w:val="single"/>
          </w:rPr>
          <w:t>Cgeorge2@hsc.wvu.edu</w:t>
        </w:r>
      </w:hyperlink>
    </w:p>
    <w:p w14:paraId="6310DFF4" w14:textId="77777777" w:rsidR="009B7F8E" w:rsidRDefault="009B7F8E">
      <w:pPr>
        <w:pBdr>
          <w:top w:val="nil"/>
          <w:left w:val="nil"/>
          <w:bottom w:val="nil"/>
          <w:right w:val="nil"/>
          <w:between w:val="nil"/>
        </w:pBdr>
        <w:spacing w:before="2"/>
        <w:ind w:right="0"/>
        <w:jc w:val="left"/>
        <w:rPr>
          <w:color w:val="000000"/>
          <w:sz w:val="16"/>
          <w:szCs w:val="16"/>
        </w:rPr>
      </w:pPr>
    </w:p>
    <w:p w14:paraId="196C8250" w14:textId="68A74D41" w:rsidR="009B7F8E" w:rsidRDefault="00A41109">
      <w:pPr>
        <w:pBdr>
          <w:top w:val="nil"/>
          <w:left w:val="nil"/>
          <w:bottom w:val="nil"/>
          <w:right w:val="nil"/>
          <w:between w:val="nil"/>
        </w:pBdr>
        <w:spacing w:before="90"/>
        <w:ind w:left="120" w:right="0"/>
        <w:jc w:val="left"/>
        <w:rPr>
          <w:color w:val="000000"/>
        </w:rPr>
        <w:sectPr w:rsidR="009B7F8E">
          <w:pgSz w:w="12240" w:h="15840"/>
          <w:pgMar w:top="1500" w:right="1340" w:bottom="280" w:left="1320" w:header="720" w:footer="720" w:gutter="0"/>
          <w:pgNumType w:start="1"/>
          <w:cols w:space="720"/>
        </w:sectPr>
      </w:pPr>
      <w:r>
        <w:rPr>
          <w:color w:val="000000"/>
        </w:rPr>
        <w:t>Updated 1</w:t>
      </w:r>
      <w:r w:rsidR="00DB3DD3">
        <w:rPr>
          <w:color w:val="000000"/>
        </w:rPr>
        <w:t>0</w:t>
      </w:r>
      <w:r>
        <w:rPr>
          <w:color w:val="000000"/>
        </w:rPr>
        <w:t>/2</w:t>
      </w:r>
      <w:r w:rsidR="00A52D8F">
        <w:rPr>
          <w:color w:val="000000"/>
        </w:rPr>
        <w:t>7</w:t>
      </w:r>
      <w:r>
        <w:rPr>
          <w:color w:val="000000"/>
        </w:rPr>
        <w:t>/2021</w:t>
      </w:r>
    </w:p>
    <w:p w14:paraId="72CFF566" w14:textId="77777777" w:rsidR="009B7F8E" w:rsidRDefault="00A41109">
      <w:pPr>
        <w:pStyle w:val="Heading1"/>
        <w:spacing w:before="60"/>
        <w:ind w:left="3320" w:right="3303"/>
        <w:jc w:val="center"/>
      </w:pPr>
      <w:r>
        <w:lastRenderedPageBreak/>
        <w:t>TABLE OF CONTENTS</w:t>
      </w:r>
    </w:p>
    <w:p w14:paraId="2F064F0E" w14:textId="77777777" w:rsidR="009B7F8E" w:rsidRDefault="009B7F8E">
      <w:pPr>
        <w:pBdr>
          <w:top w:val="nil"/>
          <w:left w:val="nil"/>
          <w:bottom w:val="nil"/>
          <w:right w:val="nil"/>
          <w:between w:val="nil"/>
        </w:pBdr>
        <w:ind w:right="0"/>
        <w:jc w:val="left"/>
        <w:rPr>
          <w:b/>
          <w:color w:val="000000"/>
          <w:sz w:val="26"/>
          <w:szCs w:val="26"/>
        </w:rPr>
      </w:pPr>
    </w:p>
    <w:p w14:paraId="20138F73" w14:textId="77777777" w:rsidR="009B7F8E" w:rsidRDefault="00A41109">
      <w:pPr>
        <w:numPr>
          <w:ilvl w:val="0"/>
          <w:numId w:val="8"/>
        </w:numPr>
        <w:pBdr>
          <w:top w:val="nil"/>
          <w:left w:val="nil"/>
          <w:bottom w:val="nil"/>
          <w:right w:val="nil"/>
          <w:between w:val="nil"/>
        </w:pBdr>
        <w:tabs>
          <w:tab w:val="left" w:pos="1199"/>
          <w:tab w:val="left" w:pos="1200"/>
        </w:tabs>
        <w:spacing w:before="230"/>
        <w:ind w:right="0"/>
        <w:jc w:val="left"/>
        <w:rPr>
          <w:color w:val="000000"/>
        </w:rPr>
      </w:pPr>
      <w:r>
        <w:rPr>
          <w:color w:val="000000"/>
        </w:rPr>
        <w:t>Introduction</w:t>
      </w:r>
    </w:p>
    <w:p w14:paraId="2972ED92"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Neuroscience Student Training Goals</w:t>
      </w:r>
    </w:p>
    <w:p w14:paraId="3910B5C2"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Selection of Dissertation Advisor</w:t>
      </w:r>
    </w:p>
    <w:p w14:paraId="5119A466" w14:textId="77777777" w:rsidR="009B7F8E" w:rsidRDefault="00A41109">
      <w:pPr>
        <w:numPr>
          <w:ilvl w:val="1"/>
          <w:numId w:val="8"/>
        </w:numPr>
        <w:pBdr>
          <w:top w:val="nil"/>
          <w:left w:val="nil"/>
          <w:bottom w:val="nil"/>
          <w:right w:val="nil"/>
          <w:between w:val="nil"/>
        </w:pBdr>
        <w:tabs>
          <w:tab w:val="left" w:pos="1560"/>
        </w:tabs>
        <w:spacing w:before="138"/>
        <w:ind w:right="0"/>
        <w:jc w:val="left"/>
        <w:rPr>
          <w:color w:val="000000"/>
        </w:rPr>
      </w:pPr>
      <w:r>
        <w:rPr>
          <w:color w:val="000000"/>
        </w:rPr>
        <w:t>Expectations of Faculty Mentors</w:t>
      </w:r>
    </w:p>
    <w:p w14:paraId="5FC4BD7C" w14:textId="77777777" w:rsidR="009B7F8E" w:rsidRDefault="00A41109">
      <w:pPr>
        <w:numPr>
          <w:ilvl w:val="1"/>
          <w:numId w:val="8"/>
        </w:numPr>
        <w:pBdr>
          <w:top w:val="nil"/>
          <w:left w:val="nil"/>
          <w:bottom w:val="nil"/>
          <w:right w:val="nil"/>
          <w:between w:val="nil"/>
        </w:pBdr>
        <w:tabs>
          <w:tab w:val="left" w:pos="1560"/>
        </w:tabs>
        <w:spacing w:before="138"/>
        <w:ind w:right="0"/>
        <w:jc w:val="left"/>
        <w:rPr>
          <w:color w:val="000000"/>
        </w:rPr>
      </w:pPr>
      <w:r>
        <w:rPr>
          <w:color w:val="000000"/>
        </w:rPr>
        <w:t>Changing Faculty Advisor</w:t>
      </w:r>
    </w:p>
    <w:p w14:paraId="19A6357C"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Selection of Dissertation Committee</w:t>
      </w:r>
    </w:p>
    <w:p w14:paraId="185E9E0E"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The Neuroscience Program Curriculum</w:t>
      </w:r>
    </w:p>
    <w:p w14:paraId="00E247EC"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Work Schedule, Sick Leave, Vacation, and Leave of Absence Policy</w:t>
      </w:r>
    </w:p>
    <w:p w14:paraId="03EDCB21"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Academic and Professional Standards</w:t>
      </w:r>
    </w:p>
    <w:p w14:paraId="549672C7"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Advancement to Candidacy</w:t>
      </w:r>
    </w:p>
    <w:p w14:paraId="2ABE0DB3" w14:textId="77777777" w:rsidR="009B7F8E" w:rsidRDefault="00A41109">
      <w:pPr>
        <w:numPr>
          <w:ilvl w:val="1"/>
          <w:numId w:val="8"/>
        </w:numPr>
        <w:pBdr>
          <w:top w:val="nil"/>
          <w:left w:val="nil"/>
          <w:bottom w:val="nil"/>
          <w:right w:val="nil"/>
          <w:between w:val="nil"/>
        </w:pBdr>
        <w:tabs>
          <w:tab w:val="left" w:pos="2280"/>
        </w:tabs>
        <w:spacing w:before="138"/>
        <w:ind w:left="1620" w:right="0" w:hanging="420"/>
        <w:jc w:val="left"/>
      </w:pPr>
      <w:r>
        <w:rPr>
          <w:color w:val="000000"/>
        </w:rPr>
        <w:t>Rigor of Prior Research</w:t>
      </w:r>
    </w:p>
    <w:p w14:paraId="5820589A" w14:textId="77777777" w:rsidR="009B7F8E" w:rsidRDefault="00A41109">
      <w:pPr>
        <w:numPr>
          <w:ilvl w:val="1"/>
          <w:numId w:val="8"/>
        </w:numPr>
        <w:pBdr>
          <w:top w:val="nil"/>
          <w:left w:val="nil"/>
          <w:bottom w:val="nil"/>
          <w:right w:val="nil"/>
          <w:between w:val="nil"/>
        </w:pBdr>
        <w:tabs>
          <w:tab w:val="left" w:pos="1560"/>
        </w:tabs>
        <w:spacing w:before="138"/>
        <w:ind w:right="0"/>
        <w:jc w:val="left"/>
        <w:rPr>
          <w:color w:val="000000"/>
        </w:rPr>
      </w:pPr>
      <w:r>
        <w:rPr>
          <w:color w:val="000000"/>
        </w:rPr>
        <w:t>F31+ Document and Oral Defense</w:t>
      </w:r>
    </w:p>
    <w:p w14:paraId="6BF3FE35"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Dissertation Research, Dissertation Defense and Graduation</w:t>
      </w:r>
    </w:p>
    <w:p w14:paraId="0A6C3789" w14:textId="77777777" w:rsidR="009B7F8E" w:rsidRDefault="00A41109">
      <w:pPr>
        <w:numPr>
          <w:ilvl w:val="1"/>
          <w:numId w:val="8"/>
        </w:numPr>
        <w:pBdr>
          <w:top w:val="nil"/>
          <w:left w:val="nil"/>
          <w:bottom w:val="nil"/>
          <w:right w:val="nil"/>
          <w:between w:val="nil"/>
        </w:pBdr>
        <w:tabs>
          <w:tab w:val="left" w:pos="1560"/>
        </w:tabs>
        <w:spacing w:before="138"/>
        <w:ind w:right="0"/>
        <w:jc w:val="left"/>
        <w:rPr>
          <w:color w:val="000000"/>
        </w:rPr>
      </w:pPr>
      <w:r>
        <w:rPr>
          <w:color w:val="000000"/>
        </w:rPr>
        <w:t>Dissertation Research</w:t>
      </w:r>
    </w:p>
    <w:p w14:paraId="749B350B" w14:textId="77777777" w:rsidR="009B7F8E" w:rsidRDefault="00A41109">
      <w:pPr>
        <w:numPr>
          <w:ilvl w:val="1"/>
          <w:numId w:val="8"/>
        </w:numPr>
        <w:pBdr>
          <w:top w:val="nil"/>
          <w:left w:val="nil"/>
          <w:bottom w:val="nil"/>
          <w:right w:val="nil"/>
          <w:between w:val="nil"/>
        </w:pBdr>
        <w:tabs>
          <w:tab w:val="left" w:pos="1560"/>
        </w:tabs>
        <w:spacing w:before="137"/>
        <w:ind w:right="0"/>
        <w:jc w:val="left"/>
        <w:rPr>
          <w:color w:val="000000"/>
        </w:rPr>
      </w:pPr>
      <w:r>
        <w:rPr>
          <w:color w:val="000000"/>
        </w:rPr>
        <w:t>Dissertation Defense</w:t>
      </w:r>
    </w:p>
    <w:p w14:paraId="014EE2A2" w14:textId="77777777" w:rsidR="009B7F8E" w:rsidRDefault="00A41109">
      <w:pPr>
        <w:numPr>
          <w:ilvl w:val="1"/>
          <w:numId w:val="8"/>
        </w:numPr>
        <w:pBdr>
          <w:top w:val="nil"/>
          <w:left w:val="nil"/>
          <w:bottom w:val="nil"/>
          <w:right w:val="nil"/>
          <w:between w:val="nil"/>
        </w:pBdr>
        <w:tabs>
          <w:tab w:val="left" w:pos="1560"/>
        </w:tabs>
        <w:spacing w:before="138"/>
        <w:ind w:right="0"/>
        <w:jc w:val="left"/>
        <w:rPr>
          <w:color w:val="000000"/>
        </w:rPr>
      </w:pPr>
      <w:r>
        <w:rPr>
          <w:color w:val="000000"/>
        </w:rPr>
        <w:t>Graduation</w:t>
      </w:r>
    </w:p>
    <w:p w14:paraId="4A59093D" w14:textId="77777777" w:rsidR="009B7F8E" w:rsidRDefault="00A41109">
      <w:pPr>
        <w:numPr>
          <w:ilvl w:val="0"/>
          <w:numId w:val="8"/>
        </w:numPr>
        <w:pBdr>
          <w:top w:val="nil"/>
          <w:left w:val="nil"/>
          <w:bottom w:val="nil"/>
          <w:right w:val="nil"/>
          <w:between w:val="nil"/>
        </w:pBdr>
        <w:tabs>
          <w:tab w:val="left" w:pos="1199"/>
          <w:tab w:val="left" w:pos="1200"/>
        </w:tabs>
        <w:spacing w:before="138"/>
        <w:ind w:right="0"/>
        <w:jc w:val="left"/>
        <w:rPr>
          <w:color w:val="000000"/>
        </w:rPr>
      </w:pPr>
      <w:r>
        <w:rPr>
          <w:color w:val="000000"/>
        </w:rPr>
        <w:t>Fast Track</w:t>
      </w:r>
    </w:p>
    <w:p w14:paraId="54C43F54" w14:textId="77777777" w:rsidR="009B7F8E" w:rsidRDefault="009B7F8E">
      <w:pPr>
        <w:spacing w:before="60"/>
        <w:ind w:left="3321" w:right="3303"/>
        <w:jc w:val="center"/>
      </w:pPr>
    </w:p>
    <w:p w14:paraId="07BE5A7A" w14:textId="77777777" w:rsidR="009B7F8E" w:rsidRDefault="00A41109">
      <w:pPr>
        <w:spacing w:before="60"/>
        <w:ind w:left="3321" w:right="3303"/>
        <w:jc w:val="center"/>
      </w:pPr>
      <w:r>
        <w:br w:type="page"/>
      </w:r>
    </w:p>
    <w:p w14:paraId="2CA1AF72" w14:textId="77777777" w:rsidR="009B7F8E" w:rsidRDefault="00A41109">
      <w:pPr>
        <w:spacing w:before="60"/>
        <w:ind w:left="3321" w:right="3303"/>
        <w:jc w:val="center"/>
        <w:rPr>
          <w:b/>
          <w:sz w:val="28"/>
          <w:szCs w:val="28"/>
        </w:rPr>
      </w:pPr>
      <w:r>
        <w:rPr>
          <w:b/>
          <w:sz w:val="28"/>
          <w:szCs w:val="28"/>
        </w:rPr>
        <w:lastRenderedPageBreak/>
        <w:t>Neuroscience Handbook</w:t>
      </w:r>
    </w:p>
    <w:p w14:paraId="51D479EF" w14:textId="77777777" w:rsidR="009B7F8E" w:rsidRDefault="009B7F8E">
      <w:pPr>
        <w:pBdr>
          <w:top w:val="nil"/>
          <w:left w:val="nil"/>
          <w:bottom w:val="nil"/>
          <w:right w:val="nil"/>
          <w:between w:val="nil"/>
        </w:pBdr>
        <w:ind w:right="0"/>
        <w:jc w:val="left"/>
        <w:rPr>
          <w:b/>
          <w:color w:val="000000"/>
          <w:sz w:val="20"/>
          <w:szCs w:val="20"/>
        </w:rPr>
      </w:pPr>
    </w:p>
    <w:p w14:paraId="5F56B7A4" w14:textId="77777777" w:rsidR="009B7F8E" w:rsidRDefault="00A41109">
      <w:pPr>
        <w:pStyle w:val="Heading1"/>
        <w:numPr>
          <w:ilvl w:val="0"/>
          <w:numId w:val="16"/>
        </w:numPr>
        <w:tabs>
          <w:tab w:val="left" w:pos="479"/>
          <w:tab w:val="left" w:pos="480"/>
        </w:tabs>
        <w:spacing w:before="90"/>
      </w:pPr>
      <w:r>
        <w:t>Introduction</w:t>
      </w:r>
    </w:p>
    <w:p w14:paraId="1CCFE50C" w14:textId="21EBD4DF" w:rsidR="009B7F8E" w:rsidRDefault="00A41109" w:rsidP="00D5020D">
      <w:pPr>
        <w:pBdr>
          <w:top w:val="nil"/>
          <w:left w:val="nil"/>
          <w:bottom w:val="nil"/>
          <w:right w:val="nil"/>
          <w:between w:val="nil"/>
        </w:pBdr>
        <w:ind w:left="120" w:right="114"/>
        <w:rPr>
          <w:color w:val="000000"/>
        </w:rPr>
      </w:pPr>
      <w:r>
        <w:rPr>
          <w:color w:val="000000"/>
        </w:rPr>
        <w:t>Neuroscience research at West Virginia University takes place in over 50 laboratories across campus, utilizing animal, human, and computer model systems. Research topics encompass neural development, neurodevelopment, sensory, motor and cognitive function, nervous system diseases and disorders, injury and stroke, typical aging, and neurodegeneration. Neuroscience investigators at West Virginia University strive to expand knowledge of brain function and improve the lives and health of citizens of the state, the country, and the world. We welcome students to the Neuroscience Graduate Program as they join us in this endeavor and train to become the next generation of Neuroscience researchers.</w:t>
      </w:r>
    </w:p>
    <w:p w14:paraId="6E92C85C" w14:textId="77777777" w:rsidR="009B7F8E" w:rsidRDefault="009B7F8E">
      <w:pPr>
        <w:pBdr>
          <w:top w:val="nil"/>
          <w:left w:val="nil"/>
          <w:bottom w:val="nil"/>
          <w:right w:val="nil"/>
          <w:between w:val="nil"/>
        </w:pBdr>
        <w:ind w:right="0"/>
        <w:rPr>
          <w:color w:val="000000"/>
          <w:sz w:val="26"/>
          <w:szCs w:val="26"/>
        </w:rPr>
      </w:pPr>
    </w:p>
    <w:p w14:paraId="101D6ACF" w14:textId="77777777" w:rsidR="009B7F8E" w:rsidRDefault="00A41109">
      <w:pPr>
        <w:pStyle w:val="Heading1"/>
        <w:numPr>
          <w:ilvl w:val="0"/>
          <w:numId w:val="16"/>
        </w:numPr>
        <w:tabs>
          <w:tab w:val="left" w:pos="480"/>
        </w:tabs>
      </w:pPr>
      <w:r>
        <w:t>Neuroscience Student Training Goals:</w:t>
      </w:r>
    </w:p>
    <w:p w14:paraId="53974491" w14:textId="77777777" w:rsidR="009B7F8E" w:rsidRDefault="00A41109">
      <w:pPr>
        <w:numPr>
          <w:ilvl w:val="1"/>
          <w:numId w:val="16"/>
        </w:numPr>
        <w:pBdr>
          <w:top w:val="nil"/>
          <w:left w:val="nil"/>
          <w:bottom w:val="nil"/>
          <w:right w:val="nil"/>
          <w:between w:val="nil"/>
        </w:pBdr>
        <w:tabs>
          <w:tab w:val="left" w:pos="1019"/>
          <w:tab w:val="left" w:pos="1020"/>
        </w:tabs>
        <w:spacing w:line="293" w:lineRule="auto"/>
        <w:ind w:right="0"/>
      </w:pPr>
      <w:r>
        <w:rPr>
          <w:color w:val="000000"/>
        </w:rPr>
        <w:t>Develop skills in critical thinking and problem solving;</w:t>
      </w:r>
    </w:p>
    <w:p w14:paraId="6D2E3F72" w14:textId="77777777" w:rsidR="009B7F8E" w:rsidRDefault="00A41109">
      <w:pPr>
        <w:numPr>
          <w:ilvl w:val="1"/>
          <w:numId w:val="16"/>
        </w:numPr>
        <w:pBdr>
          <w:top w:val="nil"/>
          <w:left w:val="nil"/>
          <w:bottom w:val="nil"/>
          <w:right w:val="nil"/>
          <w:between w:val="nil"/>
        </w:pBdr>
        <w:tabs>
          <w:tab w:val="left" w:pos="1019"/>
          <w:tab w:val="left" w:pos="1020"/>
        </w:tabs>
        <w:ind w:right="193"/>
      </w:pPr>
      <w:r>
        <w:rPr>
          <w:color w:val="000000"/>
        </w:rPr>
        <w:t>Read and critically interpret current scientific literature, both generally and specifically in Neuroscience;</w:t>
      </w:r>
    </w:p>
    <w:p w14:paraId="2244F147" w14:textId="77777777" w:rsidR="009B7F8E" w:rsidRDefault="00A41109">
      <w:pPr>
        <w:numPr>
          <w:ilvl w:val="1"/>
          <w:numId w:val="16"/>
        </w:numPr>
        <w:pBdr>
          <w:top w:val="nil"/>
          <w:left w:val="nil"/>
          <w:bottom w:val="nil"/>
          <w:right w:val="nil"/>
          <w:between w:val="nil"/>
        </w:pBdr>
        <w:tabs>
          <w:tab w:val="left" w:pos="1019"/>
          <w:tab w:val="left" w:pos="1020"/>
        </w:tabs>
        <w:ind w:right="973"/>
      </w:pPr>
      <w:r>
        <w:rPr>
          <w:color w:val="000000"/>
        </w:rPr>
        <w:t>Gain an understanding of the functional complexities of systems neurobiology, including motor and somatosensory systems, behavior, cognitive function, developmental biology, and diseases of the nervous system;</w:t>
      </w:r>
    </w:p>
    <w:p w14:paraId="49E8E3D2" w14:textId="77777777" w:rsidR="009B7F8E" w:rsidRDefault="00A41109">
      <w:pPr>
        <w:numPr>
          <w:ilvl w:val="1"/>
          <w:numId w:val="16"/>
        </w:numPr>
        <w:pBdr>
          <w:top w:val="nil"/>
          <w:left w:val="nil"/>
          <w:bottom w:val="nil"/>
          <w:right w:val="nil"/>
          <w:between w:val="nil"/>
        </w:pBdr>
        <w:tabs>
          <w:tab w:val="left" w:pos="1019"/>
          <w:tab w:val="left" w:pos="1020"/>
        </w:tabs>
        <w:ind w:right="393"/>
      </w:pPr>
      <w:r>
        <w:rPr>
          <w:color w:val="000000"/>
        </w:rPr>
        <w:t>Develop skills to acquire and integrate knowledge in molecular and cellular structure and function of the nervous system;</w:t>
      </w:r>
    </w:p>
    <w:p w14:paraId="0678BD85" w14:textId="77777777" w:rsidR="009B7F8E" w:rsidRDefault="00A41109">
      <w:pPr>
        <w:numPr>
          <w:ilvl w:val="1"/>
          <w:numId w:val="16"/>
        </w:numPr>
        <w:pBdr>
          <w:top w:val="nil"/>
          <w:left w:val="nil"/>
          <w:bottom w:val="nil"/>
          <w:right w:val="nil"/>
          <w:between w:val="nil"/>
        </w:pBdr>
        <w:tabs>
          <w:tab w:val="left" w:pos="1020"/>
        </w:tabs>
        <w:ind w:right="827"/>
        <w:rPr>
          <w:color w:val="000000"/>
        </w:rPr>
      </w:pPr>
      <w:r>
        <w:rPr>
          <w:color w:val="000000"/>
        </w:rPr>
        <w:t>Gain experience in conducting experimental protocols, collecting scientific data, making accurate interpretations based on the evidence, and drawing appropriate scientific conclusions;</w:t>
      </w:r>
    </w:p>
    <w:p w14:paraId="610B3CB4" w14:textId="77777777" w:rsidR="009B7F8E" w:rsidRDefault="00A41109">
      <w:pPr>
        <w:numPr>
          <w:ilvl w:val="1"/>
          <w:numId w:val="16"/>
        </w:numPr>
        <w:pBdr>
          <w:top w:val="nil"/>
          <w:left w:val="nil"/>
          <w:bottom w:val="nil"/>
          <w:right w:val="nil"/>
          <w:between w:val="nil"/>
        </w:pBdr>
        <w:tabs>
          <w:tab w:val="left" w:pos="1019"/>
          <w:tab w:val="left" w:pos="1020"/>
        </w:tabs>
        <w:ind w:right="391"/>
      </w:pPr>
      <w:r>
        <w:rPr>
          <w:color w:val="000000"/>
        </w:rPr>
        <w:t>Become proficient in formulating scientific hypotheses and designing experiments to test them;</w:t>
      </w:r>
    </w:p>
    <w:p w14:paraId="0724B7BC" w14:textId="77777777" w:rsidR="009B7F8E" w:rsidRDefault="00A41109">
      <w:pPr>
        <w:numPr>
          <w:ilvl w:val="1"/>
          <w:numId w:val="16"/>
        </w:numPr>
        <w:pBdr>
          <w:top w:val="nil"/>
          <w:left w:val="nil"/>
          <w:bottom w:val="nil"/>
          <w:right w:val="nil"/>
          <w:between w:val="nil"/>
        </w:pBdr>
        <w:tabs>
          <w:tab w:val="left" w:pos="1019"/>
          <w:tab w:val="left" w:pos="1020"/>
        </w:tabs>
        <w:ind w:right="979"/>
      </w:pPr>
      <w:r>
        <w:rPr>
          <w:color w:val="000000"/>
        </w:rPr>
        <w:t>Learn the techniques of formal scientific writing and practice these skills when preparing research proposals, dissertations, and scientific publications;</w:t>
      </w:r>
    </w:p>
    <w:p w14:paraId="26A961D1" w14:textId="77777777" w:rsidR="009B7F8E" w:rsidRDefault="00A41109">
      <w:pPr>
        <w:numPr>
          <w:ilvl w:val="1"/>
          <w:numId w:val="16"/>
        </w:numPr>
        <w:pBdr>
          <w:top w:val="nil"/>
          <w:left w:val="nil"/>
          <w:bottom w:val="nil"/>
          <w:right w:val="nil"/>
          <w:between w:val="nil"/>
        </w:pBdr>
        <w:tabs>
          <w:tab w:val="left" w:pos="1019"/>
          <w:tab w:val="left" w:pos="1020"/>
        </w:tabs>
        <w:ind w:right="339"/>
      </w:pPr>
      <w:r>
        <w:rPr>
          <w:color w:val="000000"/>
        </w:rPr>
        <w:t>Develop awareness of the ethical issues related to animal and human experimentation and the relevant laws and regulations</w:t>
      </w:r>
    </w:p>
    <w:p w14:paraId="4B1A6372" w14:textId="77777777" w:rsidR="009B7F8E" w:rsidRDefault="00A41109">
      <w:pPr>
        <w:numPr>
          <w:ilvl w:val="1"/>
          <w:numId w:val="16"/>
        </w:numPr>
        <w:pBdr>
          <w:top w:val="nil"/>
          <w:left w:val="nil"/>
          <w:bottom w:val="nil"/>
          <w:right w:val="nil"/>
          <w:between w:val="nil"/>
        </w:pBdr>
        <w:tabs>
          <w:tab w:val="left" w:pos="1019"/>
          <w:tab w:val="left" w:pos="1020"/>
        </w:tabs>
        <w:spacing w:line="293" w:lineRule="auto"/>
        <w:ind w:right="0"/>
      </w:pPr>
      <w:r>
        <w:rPr>
          <w:color w:val="000000"/>
        </w:rPr>
        <w:t>Practice responsible and ethical research;</w:t>
      </w:r>
    </w:p>
    <w:p w14:paraId="4E65E20E" w14:textId="77777777" w:rsidR="009B7F8E" w:rsidRDefault="00A41109">
      <w:pPr>
        <w:numPr>
          <w:ilvl w:val="1"/>
          <w:numId w:val="16"/>
        </w:numPr>
        <w:pBdr>
          <w:top w:val="nil"/>
          <w:left w:val="nil"/>
          <w:bottom w:val="nil"/>
          <w:right w:val="nil"/>
          <w:between w:val="nil"/>
        </w:pBdr>
        <w:tabs>
          <w:tab w:val="left" w:pos="1020"/>
        </w:tabs>
        <w:ind w:right="373"/>
        <w:rPr>
          <w:color w:val="000000"/>
        </w:rPr>
      </w:pPr>
      <w:r>
        <w:rPr>
          <w:color w:val="000000"/>
        </w:rPr>
        <w:t>Learn to identify what qualifies as scientific misconduct and how to avoid it and gain an appreciation for the critical need for intellectual honesty and scientific integrity in research;</w:t>
      </w:r>
    </w:p>
    <w:p w14:paraId="359E2487" w14:textId="77777777" w:rsidR="009B7F8E" w:rsidRDefault="00A41109">
      <w:pPr>
        <w:numPr>
          <w:ilvl w:val="1"/>
          <w:numId w:val="16"/>
        </w:numPr>
        <w:pBdr>
          <w:top w:val="nil"/>
          <w:left w:val="nil"/>
          <w:bottom w:val="nil"/>
          <w:right w:val="nil"/>
          <w:between w:val="nil"/>
        </w:pBdr>
        <w:tabs>
          <w:tab w:val="left" w:pos="1020"/>
        </w:tabs>
        <w:ind w:right="605"/>
        <w:rPr>
          <w:color w:val="000000"/>
        </w:rPr>
      </w:pPr>
      <w:r>
        <w:rPr>
          <w:color w:val="000000"/>
        </w:rPr>
        <w:t>Learn to ascertain that studies are scientifically rigorous, and results are robust and unbiased;</w:t>
      </w:r>
    </w:p>
    <w:p w14:paraId="0EEC2909" w14:textId="77777777" w:rsidR="009B7F8E" w:rsidRDefault="00A41109">
      <w:pPr>
        <w:numPr>
          <w:ilvl w:val="1"/>
          <w:numId w:val="16"/>
        </w:numPr>
        <w:pBdr>
          <w:top w:val="nil"/>
          <w:left w:val="nil"/>
          <w:bottom w:val="nil"/>
          <w:right w:val="nil"/>
          <w:between w:val="nil"/>
        </w:pBdr>
        <w:tabs>
          <w:tab w:val="left" w:pos="1020"/>
        </w:tabs>
        <w:spacing w:line="293" w:lineRule="auto"/>
        <w:ind w:right="0"/>
        <w:rPr>
          <w:color w:val="000000"/>
        </w:rPr>
      </w:pPr>
      <w:r>
        <w:rPr>
          <w:color w:val="000000"/>
        </w:rPr>
        <w:t>Engage in beneficial collaborations with peers and colleagues; and</w:t>
      </w:r>
    </w:p>
    <w:p w14:paraId="14EEF785" w14:textId="77777777" w:rsidR="009B7F8E" w:rsidRDefault="00A41109">
      <w:pPr>
        <w:numPr>
          <w:ilvl w:val="1"/>
          <w:numId w:val="16"/>
        </w:numPr>
        <w:pBdr>
          <w:top w:val="nil"/>
          <w:left w:val="nil"/>
          <w:bottom w:val="nil"/>
          <w:right w:val="nil"/>
          <w:between w:val="nil"/>
        </w:pBdr>
        <w:tabs>
          <w:tab w:val="left" w:pos="1020"/>
        </w:tabs>
        <w:ind w:right="493"/>
        <w:rPr>
          <w:color w:val="000000"/>
        </w:rPr>
      </w:pPr>
      <w:r>
        <w:rPr>
          <w:color w:val="000000"/>
        </w:rPr>
        <w:t>Develop skills in oral, written, and visual communication to facilitate the transfer of information and knowledge to the scientific community and the public.</w:t>
      </w:r>
    </w:p>
    <w:p w14:paraId="2E9A541A" w14:textId="77777777" w:rsidR="009B7F8E" w:rsidRDefault="009B7F8E">
      <w:pPr>
        <w:pBdr>
          <w:top w:val="nil"/>
          <w:left w:val="nil"/>
          <w:bottom w:val="nil"/>
          <w:right w:val="nil"/>
          <w:between w:val="nil"/>
        </w:pBdr>
        <w:tabs>
          <w:tab w:val="left" w:pos="1020"/>
        </w:tabs>
        <w:ind w:left="1020" w:right="493"/>
      </w:pPr>
    </w:p>
    <w:p w14:paraId="7199386B" w14:textId="77777777" w:rsidR="009B7F8E" w:rsidRDefault="00A41109">
      <w:pPr>
        <w:pStyle w:val="Heading1"/>
        <w:numPr>
          <w:ilvl w:val="0"/>
          <w:numId w:val="16"/>
        </w:numPr>
        <w:tabs>
          <w:tab w:val="left" w:pos="540"/>
        </w:tabs>
        <w:spacing w:before="60"/>
        <w:ind w:left="540" w:hanging="420"/>
        <w:rPr>
          <w:b w:val="0"/>
        </w:rPr>
      </w:pPr>
      <w:r>
        <w:t>Selection of Dissertation Advisor:</w:t>
      </w:r>
    </w:p>
    <w:p w14:paraId="1E164BF2" w14:textId="0E395CE8" w:rsidR="009B7F8E" w:rsidRDefault="00A41109">
      <w:pPr>
        <w:pBdr>
          <w:top w:val="nil"/>
          <w:left w:val="nil"/>
          <w:bottom w:val="nil"/>
          <w:right w:val="nil"/>
          <w:between w:val="nil"/>
        </w:pBdr>
        <w:ind w:left="119" w:right="115"/>
        <w:rPr>
          <w:color w:val="000000"/>
        </w:rPr>
      </w:pPr>
      <w:r>
        <w:rPr>
          <w:color w:val="000000"/>
        </w:rPr>
        <w:t>Students typically enter the Neuroscience Graduate Program after successful completion of the core curriculum in the first semester followed by the selection of a dissertation advisor as described in the First Year Handbook (</w:t>
      </w:r>
      <w:hyperlink r:id="rId12">
        <w:r>
          <w:rPr>
            <w:color w:val="0000FF"/>
            <w:u w:val="single"/>
          </w:rPr>
          <w:t>http://www.hsc.wvu.edu/resoff/graduate-education/phd-</w:t>
        </w:r>
      </w:hyperlink>
      <w:r>
        <w:rPr>
          <w:color w:val="0000FF"/>
        </w:rPr>
        <w:t xml:space="preserve"> </w:t>
      </w:r>
      <w:r>
        <w:rPr>
          <w:color w:val="0000FF"/>
          <w:u w:val="single"/>
        </w:rPr>
        <w:t>programs/biomedical-sciences/1st-year-handbook</w:t>
      </w:r>
      <w:r>
        <w:rPr>
          <w:color w:val="000000"/>
        </w:rPr>
        <w:t xml:space="preserve">/). During the first semester, students will have the opportunity for three research rotations in the laboratories of potential mentors. Selection of </w:t>
      </w:r>
      <w:r>
        <w:rPr>
          <w:color w:val="000000"/>
        </w:rPr>
        <w:lastRenderedPageBreak/>
        <w:t xml:space="preserve">rotation advisors is at the discretion of the students; they may choose from the list of available mentors provided each year by the HSC Office of Research and Graduate Education (see </w:t>
      </w:r>
      <w:r>
        <w:rPr>
          <w:color w:val="0000FF"/>
          <w:u w:val="single"/>
        </w:rPr>
        <w:t>First</w:t>
      </w:r>
      <w:r>
        <w:rPr>
          <w:color w:val="0000FF"/>
        </w:rPr>
        <w:t xml:space="preserve"> </w:t>
      </w:r>
      <w:r>
        <w:rPr>
          <w:color w:val="000000"/>
        </w:rPr>
        <w:t xml:space="preserve">Year Handbook), but discussions with their temporary advisor, graduate program directors, or the Assistant Vice President for Graduate Education </w:t>
      </w:r>
      <w:r w:rsidR="00D5020D">
        <w:rPr>
          <w:color w:val="000000"/>
        </w:rPr>
        <w:t xml:space="preserve">are </w:t>
      </w:r>
      <w:r>
        <w:rPr>
          <w:color w:val="000000"/>
        </w:rPr>
        <w:t>strongly encouraged. Approval of each rotation advisor is required from the Office of Research and Graduate Education. After completing the rotations, students may request to join the laboratory that best fits their career and scientific plans. This process is coordinated by the Assistant Vice President for Graduate Education and the selection must be agreed upon by the advisor and approved by the Office of Research and Graduate Education (see Handbook for First Year Students). For students interested in joining the Neuroscience Program, the advisor selected should typically be a member of the program, but not the chair of the dissertation committee. In some circumstances, a student may choose to receive their academic training and PhD degree in Neuroscience, but select a dissertation advisor who is not a member of the Neuroscience Graduate Program. In these cases, a separate dissertation committee chair is appointed who is a member of the program and familiar with the requirements of the Neuroscience Program.</w:t>
      </w:r>
    </w:p>
    <w:p w14:paraId="586C4C1E" w14:textId="77777777" w:rsidR="009B7F8E" w:rsidRDefault="009B7F8E">
      <w:pPr>
        <w:pBdr>
          <w:top w:val="nil"/>
          <w:left w:val="nil"/>
          <w:bottom w:val="nil"/>
          <w:right w:val="nil"/>
          <w:between w:val="nil"/>
        </w:pBdr>
        <w:spacing w:before="3"/>
        <w:ind w:right="0"/>
        <w:jc w:val="left"/>
        <w:rPr>
          <w:color w:val="000000"/>
        </w:rPr>
      </w:pPr>
    </w:p>
    <w:p w14:paraId="4DB1067F" w14:textId="77777777" w:rsidR="009B7F8E" w:rsidRDefault="00A41109">
      <w:pPr>
        <w:pStyle w:val="Heading1"/>
        <w:numPr>
          <w:ilvl w:val="0"/>
          <w:numId w:val="15"/>
        </w:numPr>
        <w:tabs>
          <w:tab w:val="left" w:pos="863"/>
        </w:tabs>
        <w:ind w:hanging="383"/>
        <w:jc w:val="left"/>
        <w:rPr>
          <w:sz w:val="26"/>
          <w:szCs w:val="26"/>
        </w:rPr>
      </w:pPr>
      <w:r>
        <w:t>Expectations of Faculty Mentors</w:t>
      </w:r>
    </w:p>
    <w:p w14:paraId="1B5309AF" w14:textId="77777777" w:rsidR="009B7F8E" w:rsidRDefault="00A41109">
      <w:pPr>
        <w:pBdr>
          <w:top w:val="nil"/>
          <w:left w:val="nil"/>
          <w:bottom w:val="nil"/>
          <w:right w:val="nil"/>
          <w:between w:val="nil"/>
        </w:pBdr>
        <w:ind w:left="839" w:right="210"/>
        <w:rPr>
          <w:color w:val="000000"/>
        </w:rPr>
      </w:pPr>
      <w:r>
        <w:rPr>
          <w:color w:val="000000"/>
        </w:rPr>
        <w:t>Generally, good mentoring in all its forms involves treating students respectfully and fairly, providing reliable guidance, and serving as a role model for upholding the highest ethical standards. In addition, it is important for mentors to demonstrate willingness to communicate with and to understand each student as a unique individual. Specifically, mentors should recognize and seek to understand the various cultures and circumstances of their students, and build trust and strive to create a comfortable, collegial, and respectful working environment.</w:t>
      </w:r>
    </w:p>
    <w:p w14:paraId="5BA7465B" w14:textId="77777777" w:rsidR="009B7F8E" w:rsidRDefault="009B7F8E">
      <w:pPr>
        <w:pBdr>
          <w:top w:val="nil"/>
          <w:left w:val="nil"/>
          <w:bottom w:val="nil"/>
          <w:right w:val="nil"/>
          <w:between w:val="nil"/>
        </w:pBdr>
        <w:ind w:left="839" w:right="210"/>
        <w:jc w:val="left"/>
        <w:rPr>
          <w:color w:val="000000"/>
        </w:rPr>
      </w:pPr>
    </w:p>
    <w:p w14:paraId="3B42EB59" w14:textId="77777777" w:rsidR="009B7F8E" w:rsidRDefault="00A41109">
      <w:pPr>
        <w:pBdr>
          <w:top w:val="nil"/>
          <w:left w:val="nil"/>
          <w:bottom w:val="nil"/>
          <w:right w:val="nil"/>
          <w:between w:val="nil"/>
        </w:pBdr>
        <w:ind w:left="839" w:right="210"/>
        <w:jc w:val="left"/>
        <w:rPr>
          <w:color w:val="000000"/>
        </w:rPr>
      </w:pPr>
      <w:r>
        <w:rPr>
          <w:color w:val="000000"/>
        </w:rPr>
        <w:t>Faculty mentoring of graduate students should be provided in three broad areas:</w:t>
      </w:r>
    </w:p>
    <w:p w14:paraId="114B8A74" w14:textId="77777777" w:rsidR="009B7F8E" w:rsidRDefault="009B7F8E">
      <w:pPr>
        <w:pBdr>
          <w:top w:val="nil"/>
          <w:left w:val="nil"/>
          <w:bottom w:val="nil"/>
          <w:right w:val="nil"/>
          <w:between w:val="nil"/>
        </w:pBdr>
        <w:spacing w:before="4"/>
        <w:ind w:right="0"/>
        <w:jc w:val="left"/>
        <w:rPr>
          <w:color w:val="000000"/>
        </w:rPr>
      </w:pPr>
    </w:p>
    <w:p w14:paraId="1A0B44CE" w14:textId="77777777" w:rsidR="009B7F8E" w:rsidRDefault="00A41109">
      <w:pPr>
        <w:pStyle w:val="Heading1"/>
        <w:numPr>
          <w:ilvl w:val="0"/>
          <w:numId w:val="17"/>
        </w:numPr>
        <w:spacing w:before="1"/>
        <w:ind w:left="1080"/>
      </w:pPr>
      <w:r>
        <w:t>Guiding students through degree requirements</w:t>
      </w:r>
      <w:r>
        <w:rPr>
          <w:b w:val="0"/>
        </w:rPr>
        <w:t>.</w:t>
      </w:r>
    </w:p>
    <w:p w14:paraId="3D5B634F" w14:textId="77777777" w:rsidR="009B7F8E" w:rsidRDefault="00A41109" w:rsidP="00DB3DD3">
      <w:pPr>
        <w:numPr>
          <w:ilvl w:val="0"/>
          <w:numId w:val="6"/>
        </w:numPr>
        <w:pBdr>
          <w:top w:val="nil"/>
          <w:left w:val="nil"/>
          <w:bottom w:val="nil"/>
          <w:right w:val="nil"/>
          <w:between w:val="nil"/>
        </w:pBdr>
        <w:tabs>
          <w:tab w:val="left" w:pos="1200"/>
        </w:tabs>
        <w:spacing w:line="223" w:lineRule="auto"/>
        <w:ind w:left="1170" w:right="1173"/>
        <w:jc w:val="left"/>
      </w:pPr>
      <w:r>
        <w:rPr>
          <w:color w:val="000000"/>
        </w:rPr>
        <w:t>Willingness to discuss graduate program requirements and policies that are available online.</w:t>
      </w:r>
    </w:p>
    <w:p w14:paraId="75FDAAAF" w14:textId="77777777" w:rsidR="009B7F8E" w:rsidRDefault="00A41109" w:rsidP="00DB3DD3">
      <w:pPr>
        <w:numPr>
          <w:ilvl w:val="0"/>
          <w:numId w:val="6"/>
        </w:numPr>
        <w:pBdr>
          <w:top w:val="nil"/>
          <w:left w:val="nil"/>
          <w:bottom w:val="nil"/>
          <w:right w:val="nil"/>
          <w:between w:val="nil"/>
        </w:pBdr>
        <w:tabs>
          <w:tab w:val="left" w:pos="1200"/>
        </w:tabs>
        <w:spacing w:before="12" w:line="230" w:lineRule="auto"/>
        <w:ind w:left="1170" w:right="351"/>
        <w:jc w:val="left"/>
      </w:pPr>
      <w:r>
        <w:rPr>
          <w:color w:val="000000"/>
        </w:rPr>
        <w:t>Advising graduate students on developing a dissertation plan, including appropriate course work, research activities, and defining timelines for the completion of each step.</w:t>
      </w:r>
    </w:p>
    <w:p w14:paraId="1F89E560" w14:textId="622319A2" w:rsidR="009B7F8E" w:rsidRDefault="00A41109" w:rsidP="00DB3DD3">
      <w:pPr>
        <w:numPr>
          <w:ilvl w:val="0"/>
          <w:numId w:val="6"/>
        </w:numPr>
        <w:pBdr>
          <w:top w:val="nil"/>
          <w:left w:val="nil"/>
          <w:bottom w:val="nil"/>
          <w:right w:val="nil"/>
          <w:between w:val="nil"/>
        </w:pBdr>
        <w:tabs>
          <w:tab w:val="left" w:pos="1200"/>
        </w:tabs>
        <w:spacing w:before="9" w:line="235" w:lineRule="auto"/>
        <w:ind w:left="1170" w:right="399"/>
        <w:jc w:val="left"/>
      </w:pPr>
      <w:r>
        <w:rPr>
          <w:color w:val="000000"/>
        </w:rPr>
        <w:t>Providing regular and timely feedback on the progress of graduate students toward degree requirements. This should include advising them on their preparedness to complete the written rigor of prior research, F31+Document and Oral Defense,</w:t>
      </w:r>
      <w:r w:rsidR="00D5020D">
        <w:rPr>
          <w:color w:val="000000"/>
        </w:rPr>
        <w:t xml:space="preserve"> of their dissertation proposal</w:t>
      </w:r>
      <w:r>
        <w:rPr>
          <w:color w:val="000000"/>
        </w:rPr>
        <w:t xml:space="preserve"> and dissertation defense.</w:t>
      </w:r>
    </w:p>
    <w:p w14:paraId="083159A3" w14:textId="77777777" w:rsidR="009B7F8E" w:rsidRDefault="00A41109" w:rsidP="00DB3DD3">
      <w:pPr>
        <w:numPr>
          <w:ilvl w:val="0"/>
          <w:numId w:val="6"/>
        </w:numPr>
        <w:pBdr>
          <w:top w:val="nil"/>
          <w:left w:val="nil"/>
          <w:bottom w:val="nil"/>
          <w:right w:val="nil"/>
          <w:between w:val="nil"/>
        </w:pBdr>
        <w:tabs>
          <w:tab w:val="left" w:pos="1200"/>
        </w:tabs>
        <w:spacing w:before="74" w:line="223" w:lineRule="auto"/>
        <w:ind w:left="1170" w:right="171"/>
        <w:jc w:val="left"/>
      </w:pPr>
      <w:r>
        <w:rPr>
          <w:color w:val="000000"/>
        </w:rPr>
        <w:t>Providing feedback and advice about the student's performance in coursework, where appropriate.</w:t>
      </w:r>
    </w:p>
    <w:p w14:paraId="684879CF" w14:textId="77777777" w:rsidR="009B7F8E" w:rsidRDefault="00A41109" w:rsidP="00DB3DD3">
      <w:pPr>
        <w:numPr>
          <w:ilvl w:val="0"/>
          <w:numId w:val="6"/>
        </w:numPr>
        <w:pBdr>
          <w:top w:val="nil"/>
          <w:left w:val="nil"/>
          <w:bottom w:val="nil"/>
          <w:right w:val="nil"/>
          <w:between w:val="nil"/>
        </w:pBdr>
        <w:tabs>
          <w:tab w:val="left" w:pos="1200"/>
        </w:tabs>
        <w:spacing w:before="19" w:line="223" w:lineRule="auto"/>
        <w:ind w:left="1170" w:right="343"/>
        <w:jc w:val="left"/>
      </w:pPr>
      <w:r>
        <w:rPr>
          <w:color w:val="000000"/>
        </w:rPr>
        <w:t>Providing supervision and advising of graduate students when the faculty advisor is on leave or extended absence.</w:t>
      </w:r>
    </w:p>
    <w:p w14:paraId="3F75F1DC" w14:textId="77777777" w:rsidR="009B7F8E" w:rsidRDefault="009B7F8E">
      <w:pPr>
        <w:pBdr>
          <w:top w:val="nil"/>
          <w:left w:val="nil"/>
          <w:bottom w:val="nil"/>
          <w:right w:val="nil"/>
          <w:between w:val="nil"/>
        </w:pBdr>
        <w:spacing w:before="8"/>
        <w:ind w:left="1350" w:right="0" w:hanging="360"/>
        <w:jc w:val="left"/>
        <w:rPr>
          <w:color w:val="000000"/>
        </w:rPr>
      </w:pPr>
    </w:p>
    <w:p w14:paraId="2ACC61D6" w14:textId="77777777" w:rsidR="009B7F8E" w:rsidRDefault="00A41109">
      <w:pPr>
        <w:pStyle w:val="Heading1"/>
        <w:numPr>
          <w:ilvl w:val="0"/>
          <w:numId w:val="17"/>
        </w:numPr>
        <w:ind w:left="1080"/>
      </w:pPr>
      <w:r>
        <w:t>Guiding students through dissertation research.</w:t>
      </w:r>
    </w:p>
    <w:p w14:paraId="7DD20B35" w14:textId="77777777" w:rsidR="009B7F8E" w:rsidRDefault="00A41109" w:rsidP="00DB3DD3">
      <w:pPr>
        <w:numPr>
          <w:ilvl w:val="0"/>
          <w:numId w:val="6"/>
        </w:numPr>
        <w:pBdr>
          <w:top w:val="nil"/>
          <w:left w:val="nil"/>
          <w:bottom w:val="nil"/>
          <w:right w:val="nil"/>
          <w:between w:val="nil"/>
        </w:pBdr>
        <w:tabs>
          <w:tab w:val="left" w:pos="1200"/>
        </w:tabs>
        <w:spacing w:before="1" w:line="232" w:lineRule="auto"/>
        <w:ind w:left="1170" w:right="180" w:hanging="180"/>
        <w:jc w:val="left"/>
      </w:pPr>
      <w:r>
        <w:rPr>
          <w:color w:val="000000"/>
        </w:rPr>
        <w:t>Advising graduate students on the selection of a dissertation topic that offers realistic prospects for successful completion within an appropriate time frame, and on the formation of the dissertation committee. An appropriate time frame is no more than 6 total years for completion of a PhD dissertation.</w:t>
      </w:r>
    </w:p>
    <w:p w14:paraId="7E04E07E" w14:textId="77777777" w:rsidR="009B7F8E" w:rsidRDefault="00A41109" w:rsidP="00DB3DD3">
      <w:pPr>
        <w:numPr>
          <w:ilvl w:val="0"/>
          <w:numId w:val="6"/>
        </w:numPr>
        <w:pBdr>
          <w:top w:val="nil"/>
          <w:left w:val="nil"/>
          <w:bottom w:val="nil"/>
          <w:right w:val="nil"/>
          <w:between w:val="nil"/>
        </w:pBdr>
        <w:tabs>
          <w:tab w:val="left" w:pos="1200"/>
        </w:tabs>
        <w:spacing w:before="14" w:line="230" w:lineRule="auto"/>
        <w:ind w:left="1170" w:right="372" w:hanging="180"/>
        <w:jc w:val="left"/>
      </w:pPr>
      <w:r>
        <w:rPr>
          <w:color w:val="000000"/>
        </w:rPr>
        <w:lastRenderedPageBreak/>
        <w:t>Providing training and oversight in the design of research projects, in rigorous research methodologies, in theoretical and technical aspects of the dissertation research, in statistical analysis and data interpretation, and in professional integrity.</w:t>
      </w:r>
    </w:p>
    <w:p w14:paraId="1C2545E0" w14:textId="77777777" w:rsidR="009B7F8E" w:rsidRDefault="00A41109" w:rsidP="00DB3DD3">
      <w:pPr>
        <w:numPr>
          <w:ilvl w:val="0"/>
          <w:numId w:val="6"/>
        </w:numPr>
        <w:pBdr>
          <w:top w:val="nil"/>
          <w:left w:val="nil"/>
          <w:bottom w:val="nil"/>
          <w:right w:val="nil"/>
          <w:between w:val="nil"/>
        </w:pBdr>
        <w:tabs>
          <w:tab w:val="left" w:pos="1200"/>
        </w:tabs>
        <w:spacing w:before="19" w:line="223" w:lineRule="auto"/>
        <w:ind w:left="1170" w:right="839" w:hanging="180"/>
        <w:jc w:val="left"/>
      </w:pPr>
      <w:r>
        <w:rPr>
          <w:color w:val="000000"/>
        </w:rPr>
        <w:t>Encouraging graduate students to stay abreast of the scholarly literature and of cutting-edge ideas in the field.</w:t>
      </w:r>
    </w:p>
    <w:p w14:paraId="5CF65ED7" w14:textId="77777777" w:rsidR="009B7F8E" w:rsidRDefault="00A41109" w:rsidP="00DB3DD3">
      <w:pPr>
        <w:numPr>
          <w:ilvl w:val="0"/>
          <w:numId w:val="6"/>
        </w:numPr>
        <w:pBdr>
          <w:top w:val="nil"/>
          <w:left w:val="nil"/>
          <w:bottom w:val="nil"/>
          <w:right w:val="nil"/>
          <w:between w:val="nil"/>
        </w:pBdr>
        <w:tabs>
          <w:tab w:val="left" w:pos="1200"/>
        </w:tabs>
        <w:spacing w:before="8" w:line="235" w:lineRule="auto"/>
        <w:ind w:left="1170" w:right="325" w:hanging="180"/>
        <w:jc w:val="left"/>
      </w:pPr>
      <w:r>
        <w:rPr>
          <w:color w:val="000000"/>
        </w:rPr>
        <w:t>Providing regular feedback on the progress of graduate students toward degree completion, including timely feedback on research, teaching, and other professional activities, and constructive criticism if the student's progress does not meet expectations.</w:t>
      </w:r>
    </w:p>
    <w:p w14:paraId="72A14E58" w14:textId="77777777" w:rsidR="009B7F8E" w:rsidRDefault="00A41109" w:rsidP="00DB3DD3">
      <w:pPr>
        <w:numPr>
          <w:ilvl w:val="0"/>
          <w:numId w:val="6"/>
        </w:numPr>
        <w:pBdr>
          <w:top w:val="nil"/>
          <w:left w:val="nil"/>
          <w:bottom w:val="nil"/>
          <w:right w:val="nil"/>
          <w:between w:val="nil"/>
        </w:pBdr>
        <w:tabs>
          <w:tab w:val="left" w:pos="1200"/>
        </w:tabs>
        <w:spacing w:before="12" w:line="223" w:lineRule="auto"/>
        <w:ind w:left="1170" w:right="843" w:hanging="180"/>
        <w:jc w:val="left"/>
      </w:pPr>
      <w:r>
        <w:rPr>
          <w:color w:val="000000"/>
        </w:rPr>
        <w:t>Evaluating clearly and explicitly the strengths and weaknesses of the student’s research.</w:t>
      </w:r>
    </w:p>
    <w:p w14:paraId="314789EB" w14:textId="77777777" w:rsidR="009B7F8E" w:rsidRDefault="00A41109" w:rsidP="00DB3DD3">
      <w:pPr>
        <w:numPr>
          <w:ilvl w:val="0"/>
          <w:numId w:val="6"/>
        </w:numPr>
        <w:pBdr>
          <w:top w:val="nil"/>
          <w:left w:val="nil"/>
          <w:bottom w:val="nil"/>
          <w:right w:val="nil"/>
          <w:between w:val="nil"/>
        </w:pBdr>
        <w:tabs>
          <w:tab w:val="left" w:pos="1200"/>
        </w:tabs>
        <w:spacing w:before="5" w:line="286" w:lineRule="auto"/>
        <w:ind w:left="1170" w:right="0" w:hanging="180"/>
        <w:jc w:val="left"/>
      </w:pPr>
      <w:r>
        <w:rPr>
          <w:color w:val="000000"/>
        </w:rPr>
        <w:t>Encouraging an open exchange of ideas, including pursuit of the student’s ideas.</w:t>
      </w:r>
    </w:p>
    <w:p w14:paraId="2082D144" w14:textId="77777777" w:rsidR="009B7F8E" w:rsidRDefault="00A41109" w:rsidP="00DB3DD3">
      <w:pPr>
        <w:numPr>
          <w:ilvl w:val="0"/>
          <w:numId w:val="6"/>
        </w:numPr>
        <w:pBdr>
          <w:top w:val="nil"/>
          <w:left w:val="nil"/>
          <w:bottom w:val="nil"/>
          <w:right w:val="nil"/>
          <w:between w:val="nil"/>
        </w:pBdr>
        <w:tabs>
          <w:tab w:val="left" w:pos="1200"/>
        </w:tabs>
        <w:spacing w:line="276" w:lineRule="auto"/>
        <w:ind w:left="1170" w:right="0" w:hanging="180"/>
        <w:jc w:val="left"/>
      </w:pPr>
      <w:r>
        <w:rPr>
          <w:color w:val="000000"/>
        </w:rPr>
        <w:t>Providing and discussing clear criteria for authorship of collaborative research.</w:t>
      </w:r>
    </w:p>
    <w:p w14:paraId="55A2EFD3" w14:textId="77777777" w:rsidR="009B7F8E" w:rsidRDefault="00A41109" w:rsidP="00DB3DD3">
      <w:pPr>
        <w:numPr>
          <w:ilvl w:val="0"/>
          <w:numId w:val="6"/>
        </w:numPr>
        <w:pBdr>
          <w:top w:val="nil"/>
          <w:left w:val="nil"/>
          <w:bottom w:val="nil"/>
          <w:right w:val="nil"/>
          <w:between w:val="nil"/>
        </w:pBdr>
        <w:tabs>
          <w:tab w:val="left" w:pos="1200"/>
        </w:tabs>
        <w:spacing w:before="4" w:line="223" w:lineRule="auto"/>
        <w:ind w:left="1170" w:right="631" w:hanging="180"/>
        <w:jc w:val="left"/>
      </w:pPr>
      <w:r>
        <w:rPr>
          <w:color w:val="000000"/>
        </w:rPr>
        <w:t>Assisting in finding sources to support dissertation research</w:t>
      </w:r>
      <w:r>
        <w:rPr>
          <w:b/>
          <w:color w:val="000000"/>
        </w:rPr>
        <w:t xml:space="preserve">, </w:t>
      </w:r>
      <w:r>
        <w:rPr>
          <w:color w:val="000000"/>
        </w:rPr>
        <w:t>such as internal and external fellowships, etc.</w:t>
      </w:r>
    </w:p>
    <w:p w14:paraId="66D74E7D" w14:textId="77777777" w:rsidR="009B7F8E" w:rsidRDefault="00A41109" w:rsidP="00DB3DD3">
      <w:pPr>
        <w:numPr>
          <w:ilvl w:val="0"/>
          <w:numId w:val="6"/>
        </w:numPr>
        <w:pBdr>
          <w:top w:val="nil"/>
          <w:left w:val="nil"/>
          <w:bottom w:val="nil"/>
          <w:right w:val="nil"/>
          <w:between w:val="nil"/>
        </w:pBdr>
        <w:tabs>
          <w:tab w:val="left" w:pos="1200"/>
        </w:tabs>
        <w:spacing w:before="18" w:line="223" w:lineRule="auto"/>
        <w:ind w:left="1170" w:right="532" w:hanging="180"/>
        <w:jc w:val="left"/>
      </w:pPr>
      <w:r>
        <w:rPr>
          <w:color w:val="000000"/>
        </w:rPr>
        <w:t>Being aware of the student’s research needs and providing assistance in obtaining required resources</w:t>
      </w:r>
      <w:r>
        <w:rPr>
          <w:b/>
          <w:color w:val="000000"/>
        </w:rPr>
        <w:t>.</w:t>
      </w:r>
    </w:p>
    <w:p w14:paraId="6CEAED45" w14:textId="77777777" w:rsidR="009B7F8E" w:rsidRDefault="00A41109" w:rsidP="00DB3DD3">
      <w:pPr>
        <w:numPr>
          <w:ilvl w:val="0"/>
          <w:numId w:val="6"/>
        </w:numPr>
        <w:pBdr>
          <w:top w:val="nil"/>
          <w:left w:val="nil"/>
          <w:bottom w:val="nil"/>
          <w:right w:val="nil"/>
          <w:between w:val="nil"/>
        </w:pBdr>
        <w:tabs>
          <w:tab w:val="left" w:pos="1200"/>
        </w:tabs>
        <w:spacing w:before="5" w:line="286" w:lineRule="auto"/>
        <w:ind w:left="1170" w:right="0" w:hanging="180"/>
        <w:jc w:val="left"/>
      </w:pPr>
      <w:r>
        <w:rPr>
          <w:color w:val="000000"/>
        </w:rPr>
        <w:t>Encouraging and constructively criticizing oral and written communication.</w:t>
      </w:r>
    </w:p>
    <w:p w14:paraId="0B9D646F" w14:textId="77777777" w:rsidR="009B7F8E" w:rsidRDefault="00A41109" w:rsidP="00DB3DD3">
      <w:pPr>
        <w:numPr>
          <w:ilvl w:val="0"/>
          <w:numId w:val="6"/>
        </w:numPr>
        <w:pBdr>
          <w:top w:val="nil"/>
          <w:left w:val="nil"/>
          <w:bottom w:val="nil"/>
          <w:right w:val="nil"/>
          <w:between w:val="nil"/>
        </w:pBdr>
        <w:tabs>
          <w:tab w:val="left" w:pos="1200"/>
        </w:tabs>
        <w:spacing w:before="4" w:line="223" w:lineRule="auto"/>
        <w:ind w:left="1170" w:right="524" w:hanging="180"/>
        <w:jc w:val="left"/>
      </w:pPr>
      <w:r>
        <w:rPr>
          <w:color w:val="000000"/>
        </w:rPr>
        <w:t>Providing timely and thoughtful feedback on manuscripts and other documents as requested.</w:t>
      </w:r>
    </w:p>
    <w:p w14:paraId="3D5D2932" w14:textId="7162C337" w:rsidR="009B7F8E" w:rsidRPr="00B71729" w:rsidRDefault="00A41109" w:rsidP="00B71729">
      <w:pPr>
        <w:pBdr>
          <w:top w:val="nil"/>
          <w:left w:val="nil"/>
          <w:bottom w:val="nil"/>
          <w:right w:val="nil"/>
          <w:between w:val="nil"/>
        </w:pBdr>
        <w:spacing w:before="8"/>
        <w:ind w:left="1350" w:right="0" w:hanging="360"/>
        <w:jc w:val="left"/>
        <w:rPr>
          <w:color w:val="000000"/>
        </w:rPr>
      </w:pPr>
      <w:r>
        <w:rPr>
          <w:color w:val="000000"/>
        </w:rPr>
        <w:t xml:space="preserve">Facilitating the preparation of a first-author manuscript, as well as a second manuscript (authorship not specified) to be submitted </w:t>
      </w:r>
      <w:r w:rsidRPr="002D2C18">
        <w:rPr>
          <w:color w:val="000000"/>
        </w:rPr>
        <w:t>by the end of year</w:t>
      </w:r>
      <w:r w:rsidR="00B71729">
        <w:rPr>
          <w:color w:val="000000"/>
        </w:rPr>
        <w:t xml:space="preserve"> 4.</w:t>
      </w:r>
    </w:p>
    <w:p w14:paraId="3A023ECD" w14:textId="77777777" w:rsidR="009B7F8E" w:rsidRDefault="00A41109">
      <w:pPr>
        <w:pStyle w:val="Heading1"/>
        <w:numPr>
          <w:ilvl w:val="0"/>
          <w:numId w:val="17"/>
        </w:numPr>
        <w:ind w:left="1080"/>
      </w:pPr>
      <w:r>
        <w:t>Guiding students through professional development.</w:t>
      </w:r>
    </w:p>
    <w:p w14:paraId="03301DEF" w14:textId="77777777" w:rsidR="009B7F8E" w:rsidRDefault="00A41109" w:rsidP="00DB3DD3">
      <w:pPr>
        <w:numPr>
          <w:ilvl w:val="0"/>
          <w:numId w:val="6"/>
        </w:numPr>
        <w:pBdr>
          <w:top w:val="nil"/>
          <w:left w:val="nil"/>
          <w:bottom w:val="nil"/>
          <w:right w:val="nil"/>
          <w:between w:val="nil"/>
        </w:pBdr>
        <w:tabs>
          <w:tab w:val="left" w:pos="1200"/>
        </w:tabs>
        <w:spacing w:before="1" w:line="230" w:lineRule="auto"/>
        <w:ind w:left="1170" w:right="350"/>
      </w:pPr>
      <w:r>
        <w:rPr>
          <w:color w:val="000000"/>
        </w:rPr>
        <w:t>Encouraging participation in professional meetings of regional and national groups, as well as of learned societies and directly addressing how to network effectively at these events.</w:t>
      </w:r>
    </w:p>
    <w:p w14:paraId="67F91D08" w14:textId="77777777" w:rsidR="009B7F8E" w:rsidRDefault="00A41109" w:rsidP="00DB3DD3">
      <w:pPr>
        <w:numPr>
          <w:ilvl w:val="0"/>
          <w:numId w:val="6"/>
        </w:numPr>
        <w:pBdr>
          <w:top w:val="nil"/>
          <w:left w:val="nil"/>
          <w:bottom w:val="nil"/>
          <w:right w:val="nil"/>
          <w:between w:val="nil"/>
        </w:pBdr>
        <w:tabs>
          <w:tab w:val="left" w:pos="1200"/>
        </w:tabs>
        <w:spacing w:before="19" w:line="223" w:lineRule="auto"/>
        <w:ind w:left="1170" w:right="128"/>
      </w:pPr>
      <w:r>
        <w:rPr>
          <w:color w:val="000000"/>
        </w:rPr>
        <w:t>Facilitating interactions with other scientists, on campus and in the wider professional community.</w:t>
      </w:r>
    </w:p>
    <w:p w14:paraId="5ADBB97D" w14:textId="77777777" w:rsidR="009B7F8E" w:rsidRDefault="00A41109" w:rsidP="00DB3DD3">
      <w:pPr>
        <w:numPr>
          <w:ilvl w:val="0"/>
          <w:numId w:val="6"/>
        </w:numPr>
        <w:pBdr>
          <w:top w:val="nil"/>
          <w:left w:val="nil"/>
          <w:bottom w:val="nil"/>
          <w:right w:val="nil"/>
          <w:between w:val="nil"/>
        </w:pBdr>
        <w:tabs>
          <w:tab w:val="left" w:pos="1200"/>
        </w:tabs>
        <w:spacing w:before="12" w:line="230" w:lineRule="auto"/>
        <w:ind w:left="1170" w:right="653"/>
      </w:pPr>
      <w:r>
        <w:rPr>
          <w:color w:val="000000"/>
        </w:rPr>
        <w:t xml:space="preserve">Helping graduate students develop into successful professionals and colleagues, including encouraging students to participate and disseminate results of research activities in the appropriate scholarly or public forums. </w:t>
      </w:r>
    </w:p>
    <w:p w14:paraId="3A67CB60" w14:textId="77777777" w:rsidR="009B7F8E" w:rsidRDefault="00A41109" w:rsidP="00DB3DD3">
      <w:pPr>
        <w:numPr>
          <w:ilvl w:val="0"/>
          <w:numId w:val="6"/>
        </w:numPr>
        <w:pBdr>
          <w:top w:val="nil"/>
          <w:left w:val="nil"/>
          <w:bottom w:val="nil"/>
          <w:right w:val="nil"/>
          <w:between w:val="nil"/>
        </w:pBdr>
        <w:tabs>
          <w:tab w:val="left" w:pos="1200"/>
        </w:tabs>
        <w:spacing w:before="12" w:line="230" w:lineRule="auto"/>
        <w:ind w:left="1170" w:right="653"/>
      </w:pPr>
      <w:r>
        <w:rPr>
          <w:color w:val="000000"/>
        </w:rPr>
        <w:t>Facilitating career development, including advising graduate students on appropriate job and career options, as well as on the preparation of application materials for appropriate fellowships, scholarships, and other relevant opportunities.</w:t>
      </w:r>
    </w:p>
    <w:p w14:paraId="3AF1E8FC" w14:textId="77777777" w:rsidR="009B7F8E" w:rsidRDefault="00A41109" w:rsidP="00DB3DD3">
      <w:pPr>
        <w:numPr>
          <w:ilvl w:val="0"/>
          <w:numId w:val="6"/>
        </w:numPr>
        <w:pBdr>
          <w:top w:val="nil"/>
          <w:left w:val="nil"/>
          <w:bottom w:val="nil"/>
          <w:right w:val="nil"/>
          <w:between w:val="nil"/>
        </w:pBdr>
        <w:tabs>
          <w:tab w:val="left" w:pos="1200"/>
        </w:tabs>
        <w:spacing w:before="19" w:line="223" w:lineRule="auto"/>
        <w:ind w:left="1170" w:right="397"/>
        <w:jc w:val="left"/>
      </w:pPr>
      <w:r>
        <w:rPr>
          <w:color w:val="000000"/>
        </w:rPr>
        <w:t>Assisting with applications for research funding, fellowship applications, and other applications as appropriate.</w:t>
      </w:r>
    </w:p>
    <w:p w14:paraId="6D83CD7B" w14:textId="77777777" w:rsidR="009B7F8E" w:rsidRDefault="00A41109" w:rsidP="00DB3DD3">
      <w:pPr>
        <w:numPr>
          <w:ilvl w:val="0"/>
          <w:numId w:val="6"/>
        </w:numPr>
        <w:pBdr>
          <w:top w:val="nil"/>
          <w:left w:val="nil"/>
          <w:bottom w:val="nil"/>
          <w:right w:val="nil"/>
          <w:between w:val="nil"/>
        </w:pBdr>
        <w:tabs>
          <w:tab w:val="left" w:pos="1200"/>
        </w:tabs>
        <w:spacing w:before="19" w:line="223" w:lineRule="auto"/>
        <w:ind w:left="1170" w:right="1200"/>
        <w:jc w:val="left"/>
      </w:pPr>
      <w:r>
        <w:rPr>
          <w:color w:val="000000"/>
        </w:rPr>
        <w:t>Being the student’s advocate in academic and professional communities as appropriate in the professional judgment of the mentor.</w:t>
      </w:r>
    </w:p>
    <w:p w14:paraId="746EE1E4" w14:textId="77777777" w:rsidR="009B7F8E" w:rsidRDefault="00A41109" w:rsidP="00DB3DD3">
      <w:pPr>
        <w:numPr>
          <w:ilvl w:val="0"/>
          <w:numId w:val="6"/>
        </w:numPr>
        <w:pBdr>
          <w:top w:val="nil"/>
          <w:left w:val="nil"/>
          <w:bottom w:val="nil"/>
          <w:right w:val="nil"/>
          <w:between w:val="nil"/>
        </w:pBdr>
        <w:tabs>
          <w:tab w:val="left" w:pos="1200"/>
        </w:tabs>
        <w:spacing w:before="12" w:line="230" w:lineRule="auto"/>
        <w:ind w:left="1170" w:right="244"/>
        <w:jc w:val="left"/>
      </w:pPr>
      <w:r>
        <w:rPr>
          <w:color w:val="000000"/>
        </w:rPr>
        <w:t>Providing career guidance and support, including assistance in preparation of a CV and postdoctoral applications, writing letters of recommendation in a timely manner, and helping the student prepare for interviews and other recruitment procedures.</w:t>
      </w:r>
    </w:p>
    <w:p w14:paraId="5CDCCB8E" w14:textId="77777777" w:rsidR="009B7F8E" w:rsidRDefault="00A41109" w:rsidP="00DB3DD3">
      <w:pPr>
        <w:numPr>
          <w:ilvl w:val="0"/>
          <w:numId w:val="6"/>
        </w:numPr>
        <w:pBdr>
          <w:top w:val="nil"/>
          <w:left w:val="nil"/>
          <w:bottom w:val="nil"/>
          <w:right w:val="nil"/>
          <w:between w:val="nil"/>
        </w:pBdr>
        <w:tabs>
          <w:tab w:val="left" w:pos="1200"/>
        </w:tabs>
        <w:spacing w:before="13" w:line="230" w:lineRule="auto"/>
        <w:ind w:left="1170" w:right="255"/>
      </w:pPr>
      <w:r>
        <w:rPr>
          <w:color w:val="000000"/>
        </w:rPr>
        <w:t>Providing guidance, if asked, about the intersection of concerns around physical and mental health, dealing with stress, or general well-being of the student. This requires being cognizant of campus resources that address these issues.</w:t>
      </w:r>
    </w:p>
    <w:p w14:paraId="1D79FDCD" w14:textId="77777777" w:rsidR="009B7F8E" w:rsidRDefault="00A41109" w:rsidP="00DB3DD3">
      <w:pPr>
        <w:numPr>
          <w:ilvl w:val="0"/>
          <w:numId w:val="6"/>
        </w:numPr>
        <w:pBdr>
          <w:top w:val="nil"/>
          <w:left w:val="nil"/>
          <w:bottom w:val="nil"/>
          <w:right w:val="nil"/>
          <w:between w:val="nil"/>
        </w:pBdr>
        <w:tabs>
          <w:tab w:val="left" w:pos="1200"/>
        </w:tabs>
        <w:spacing w:before="13" w:line="230" w:lineRule="auto"/>
        <w:ind w:left="1170" w:right="474"/>
        <w:jc w:val="left"/>
      </w:pPr>
      <w:r>
        <w:rPr>
          <w:color w:val="000000"/>
        </w:rPr>
        <w:t>Helping graduate students to develop professional skills in writing reports, papers, and grant proposals, making professional presentations, establishing professional networks, interviewing, and evaluating manuscripts and papers.</w:t>
      </w:r>
    </w:p>
    <w:p w14:paraId="6C0A5492" w14:textId="77777777" w:rsidR="009B7F8E" w:rsidRDefault="009B7F8E">
      <w:pPr>
        <w:pBdr>
          <w:top w:val="nil"/>
          <w:left w:val="nil"/>
          <w:bottom w:val="nil"/>
          <w:right w:val="nil"/>
          <w:between w:val="nil"/>
        </w:pBdr>
        <w:ind w:right="0"/>
        <w:rPr>
          <w:color w:val="000000"/>
          <w:sz w:val="26"/>
          <w:szCs w:val="26"/>
        </w:rPr>
      </w:pPr>
    </w:p>
    <w:p w14:paraId="635B6098" w14:textId="77777777" w:rsidR="009B7F8E" w:rsidRDefault="00A41109">
      <w:pPr>
        <w:pStyle w:val="Heading1"/>
        <w:numPr>
          <w:ilvl w:val="0"/>
          <w:numId w:val="15"/>
        </w:numPr>
        <w:tabs>
          <w:tab w:val="left" w:pos="387"/>
        </w:tabs>
        <w:spacing w:before="1"/>
        <w:ind w:left="386" w:hanging="267"/>
      </w:pPr>
      <w:r>
        <w:t>Changing Your Dissertation Advisor</w:t>
      </w:r>
    </w:p>
    <w:p w14:paraId="4395954A" w14:textId="77777777" w:rsidR="009B7F8E" w:rsidRDefault="00A41109">
      <w:pPr>
        <w:pBdr>
          <w:top w:val="nil"/>
          <w:left w:val="nil"/>
          <w:bottom w:val="nil"/>
          <w:right w:val="nil"/>
          <w:between w:val="nil"/>
        </w:pBdr>
        <w:spacing w:line="276" w:lineRule="auto"/>
        <w:ind w:left="120" w:right="279"/>
        <w:rPr>
          <w:color w:val="000000"/>
        </w:rPr>
      </w:pPr>
      <w:r>
        <w:rPr>
          <w:color w:val="000000"/>
        </w:rPr>
        <w:t>Students may need to change mentors while completing their dissertation research. The protocol for changing mentors depends on the reason for the change:</w:t>
      </w:r>
    </w:p>
    <w:p w14:paraId="5C8D0B34" w14:textId="77777777" w:rsidR="009B7F8E" w:rsidRDefault="009B7F8E">
      <w:pPr>
        <w:pBdr>
          <w:top w:val="nil"/>
          <w:left w:val="nil"/>
          <w:bottom w:val="nil"/>
          <w:right w:val="nil"/>
          <w:between w:val="nil"/>
        </w:pBdr>
        <w:spacing w:before="7"/>
        <w:ind w:right="0"/>
        <w:rPr>
          <w:color w:val="000000"/>
        </w:rPr>
      </w:pPr>
    </w:p>
    <w:p w14:paraId="29F3A322" w14:textId="77777777" w:rsidR="009B7F8E" w:rsidRDefault="00A41109">
      <w:pPr>
        <w:numPr>
          <w:ilvl w:val="1"/>
          <w:numId w:val="15"/>
        </w:numPr>
        <w:pBdr>
          <w:top w:val="nil"/>
          <w:left w:val="nil"/>
          <w:bottom w:val="nil"/>
          <w:right w:val="nil"/>
          <w:between w:val="nil"/>
        </w:pBdr>
        <w:tabs>
          <w:tab w:val="left" w:pos="840"/>
        </w:tabs>
        <w:spacing w:line="276" w:lineRule="auto"/>
        <w:ind w:right="233"/>
      </w:pPr>
      <w:r>
        <w:rPr>
          <w:i/>
          <w:color w:val="000000"/>
        </w:rPr>
        <w:t>The mentor has left WVU, and the student is remaining at WVU</w:t>
      </w:r>
      <w:r>
        <w:rPr>
          <w:color w:val="000000"/>
        </w:rPr>
        <w:t xml:space="preserve">. In advance of the initial mentor leaving the University, the student should meet with the Neuroscience Graduate Program Director to set up a plan to select a new advisor. The new advisor must fulfill the requirements described in the section titled </w:t>
      </w:r>
      <w:r>
        <w:rPr>
          <w:i/>
          <w:color w:val="000000"/>
        </w:rPr>
        <w:t xml:space="preserve">Selection of Dissertation Committee </w:t>
      </w:r>
      <w:r>
        <w:rPr>
          <w:color w:val="000000"/>
        </w:rPr>
        <w:t>and research advisor. A wide range of options is available when choosing a new advisor, ranging from continuing the student’s current dissertation research to completely redesigning a research plan with a new dissertation committee. Decisions will be made on a case-by-case basis with the student’s best interest being the primary goal.</w:t>
      </w:r>
    </w:p>
    <w:p w14:paraId="0352DA94" w14:textId="7834E716" w:rsidR="009B7F8E" w:rsidRPr="00DB3DD3" w:rsidRDefault="00A41109" w:rsidP="00DB3DD3">
      <w:pPr>
        <w:numPr>
          <w:ilvl w:val="1"/>
          <w:numId w:val="15"/>
        </w:numPr>
        <w:pBdr>
          <w:top w:val="nil"/>
          <w:left w:val="nil"/>
          <w:bottom w:val="nil"/>
          <w:right w:val="nil"/>
          <w:between w:val="nil"/>
        </w:pBdr>
        <w:tabs>
          <w:tab w:val="left" w:pos="840"/>
        </w:tabs>
        <w:spacing w:line="276" w:lineRule="auto"/>
        <w:ind w:left="839" w:right="318"/>
      </w:pPr>
      <w:r>
        <w:rPr>
          <w:i/>
          <w:color w:val="000000"/>
        </w:rPr>
        <w:t xml:space="preserve">The student and mentor have irreconcilable differences. </w:t>
      </w:r>
      <w:r>
        <w:rPr>
          <w:color w:val="000000"/>
        </w:rPr>
        <w:t xml:space="preserve">Student displeasure with their laboratory and/or mentor does not necessarily mean that the student will need to leave the laboratory. The key to handling this situation effectively is for the student to act quickly after sensing a problem. </w:t>
      </w:r>
      <w:r>
        <w:rPr>
          <w:color w:val="000000"/>
          <w:u w:val="single"/>
        </w:rPr>
        <w:t>First</w:t>
      </w:r>
      <w:r>
        <w:rPr>
          <w:color w:val="000000"/>
        </w:rPr>
        <w:t xml:space="preserve">, the student must discuss with the mentor what is troubling them. The mentor may not be aware of the issue and alternative arrangements could be designed – adding additional mentors may be helpful. </w:t>
      </w:r>
      <w:r>
        <w:rPr>
          <w:color w:val="000000"/>
          <w:u w:val="single"/>
        </w:rPr>
        <w:t>Second</w:t>
      </w:r>
      <w:r>
        <w:rPr>
          <w:color w:val="000000"/>
        </w:rPr>
        <w:t xml:space="preserve">, if talking with the mentor or spreading mentoring roles to other individuals does not solve the problem, then the student should discuss the issue with the Neuroscience Graduate Program Director. </w:t>
      </w:r>
      <w:r>
        <w:rPr>
          <w:color w:val="000000"/>
          <w:u w:val="single"/>
        </w:rPr>
        <w:t>Third</w:t>
      </w:r>
      <w:r>
        <w:rPr>
          <w:color w:val="000000"/>
        </w:rPr>
        <w:t>, if continuing in the mentor’s laboratory is not an option, then the student will need to consult with the Neuroscience Graduate Program Director and the Assistant Vice</w:t>
      </w:r>
      <w:r w:rsidR="00DB3DD3">
        <w:t xml:space="preserve"> </w:t>
      </w:r>
      <w:r w:rsidRPr="00DB3DD3">
        <w:rPr>
          <w:color w:val="000000"/>
        </w:rPr>
        <w:t>President for Graduate Education to identify a new mentor. A new Dissertation Committee Form (</w:t>
      </w:r>
      <w:r w:rsidR="009F2F15">
        <w:rPr>
          <w:color w:val="000000"/>
        </w:rPr>
        <w:t>located in</w:t>
      </w:r>
      <w:r w:rsidRPr="00DB3DD3">
        <w:rPr>
          <w:color w:val="000000"/>
        </w:rPr>
        <w:t xml:space="preserve"> </w:t>
      </w:r>
      <w:r w:rsidR="009F2F15">
        <w:rPr>
          <w:color w:val="000000"/>
        </w:rPr>
        <w:t>the Research and Graduate Education SOLE site in the forms folder)</w:t>
      </w:r>
      <w:r w:rsidRPr="00DB3DD3">
        <w:rPr>
          <w:color w:val="000000"/>
        </w:rPr>
        <w:t xml:space="preserve"> must be completed identifying the new research advisor and any changes in the composition of the dissertation advisory committee. Any additional issues should be resolved in consultation with the Neuroscience Program Director and the Assistant Vice President for Graduate Education such as obtaining an extension </w:t>
      </w:r>
      <w:r w:rsidR="009F2F15" w:rsidRPr="00DB3DD3">
        <w:rPr>
          <w:color w:val="000000"/>
        </w:rPr>
        <w:t>o</w:t>
      </w:r>
      <w:r w:rsidR="009F2F15">
        <w:rPr>
          <w:color w:val="000000"/>
        </w:rPr>
        <w:t xml:space="preserve">f </w:t>
      </w:r>
      <w:r w:rsidRPr="00DB3DD3">
        <w:rPr>
          <w:color w:val="000000"/>
        </w:rPr>
        <w:t>the deadline to pass the candidacy exam.</w:t>
      </w:r>
    </w:p>
    <w:p w14:paraId="1C9804A3" w14:textId="77777777" w:rsidR="009B7F8E" w:rsidRDefault="009B7F8E">
      <w:pPr>
        <w:pBdr>
          <w:top w:val="nil"/>
          <w:left w:val="nil"/>
          <w:bottom w:val="nil"/>
          <w:right w:val="nil"/>
          <w:between w:val="nil"/>
        </w:pBdr>
        <w:spacing w:before="7"/>
        <w:ind w:right="0"/>
        <w:rPr>
          <w:sz w:val="23"/>
          <w:szCs w:val="23"/>
        </w:rPr>
      </w:pPr>
    </w:p>
    <w:p w14:paraId="0EF6936A" w14:textId="77777777" w:rsidR="009B7F8E" w:rsidRDefault="009B7F8E">
      <w:pPr>
        <w:pBdr>
          <w:top w:val="nil"/>
          <w:left w:val="nil"/>
          <w:bottom w:val="nil"/>
          <w:right w:val="nil"/>
          <w:between w:val="nil"/>
        </w:pBdr>
        <w:spacing w:before="7"/>
        <w:ind w:right="0"/>
        <w:rPr>
          <w:sz w:val="23"/>
          <w:szCs w:val="23"/>
        </w:rPr>
      </w:pPr>
    </w:p>
    <w:p w14:paraId="2482102B" w14:textId="77777777" w:rsidR="009B7F8E" w:rsidRDefault="00A41109">
      <w:pPr>
        <w:pStyle w:val="Heading1"/>
        <w:numPr>
          <w:ilvl w:val="0"/>
          <w:numId w:val="16"/>
        </w:numPr>
        <w:tabs>
          <w:tab w:val="left" w:pos="627"/>
        </w:tabs>
        <w:ind w:left="626" w:hanging="507"/>
      </w:pPr>
      <w:r>
        <w:t>Selection of Dissertation Committee</w:t>
      </w:r>
    </w:p>
    <w:p w14:paraId="2CB3001D" w14:textId="77777777" w:rsidR="009B7F8E" w:rsidRDefault="00A41109">
      <w:pPr>
        <w:pBdr>
          <w:top w:val="nil"/>
          <w:left w:val="nil"/>
          <w:bottom w:val="nil"/>
          <w:right w:val="nil"/>
          <w:between w:val="nil"/>
        </w:pBdr>
        <w:ind w:left="120" w:right="115"/>
        <w:rPr>
          <w:color w:val="000000"/>
        </w:rPr>
      </w:pPr>
      <w:r>
        <w:rPr>
          <w:color w:val="000000"/>
        </w:rPr>
        <w:t>Each student must assemble a dissertation committee, and have it approved by the end of the Fall semester of year 2. Dissertation committees must follow the University and HSC requirements in the WVU Graduate Handbook. Additional Neuroscience program requirements are as follows:</w:t>
      </w:r>
    </w:p>
    <w:p w14:paraId="6A181EBE" w14:textId="77777777" w:rsidR="009B7F8E" w:rsidRDefault="009B7F8E">
      <w:pPr>
        <w:pBdr>
          <w:top w:val="nil"/>
          <w:left w:val="nil"/>
          <w:bottom w:val="nil"/>
          <w:right w:val="nil"/>
          <w:between w:val="nil"/>
        </w:pBdr>
        <w:spacing w:before="11"/>
        <w:ind w:right="0"/>
        <w:rPr>
          <w:color w:val="000000"/>
          <w:sz w:val="23"/>
          <w:szCs w:val="23"/>
        </w:rPr>
      </w:pPr>
    </w:p>
    <w:p w14:paraId="3A60406E" w14:textId="77777777" w:rsidR="009B7F8E" w:rsidRDefault="00A41109">
      <w:pPr>
        <w:numPr>
          <w:ilvl w:val="1"/>
          <w:numId w:val="16"/>
        </w:numPr>
        <w:pBdr>
          <w:top w:val="nil"/>
          <w:left w:val="nil"/>
          <w:bottom w:val="nil"/>
          <w:right w:val="nil"/>
          <w:between w:val="nil"/>
        </w:pBdr>
        <w:tabs>
          <w:tab w:val="left" w:pos="1019"/>
          <w:tab w:val="left" w:pos="1020"/>
        </w:tabs>
        <w:spacing w:line="293" w:lineRule="auto"/>
        <w:ind w:right="0"/>
      </w:pPr>
      <w:r>
        <w:rPr>
          <w:color w:val="000000"/>
        </w:rPr>
        <w:t>A dissertation committee must have a minimum of 5 members;</w:t>
      </w:r>
    </w:p>
    <w:p w14:paraId="19949AE6" w14:textId="77777777" w:rsidR="009B7F8E" w:rsidRDefault="00A41109">
      <w:pPr>
        <w:numPr>
          <w:ilvl w:val="1"/>
          <w:numId w:val="16"/>
        </w:numPr>
        <w:pBdr>
          <w:top w:val="nil"/>
          <w:left w:val="nil"/>
          <w:bottom w:val="nil"/>
          <w:right w:val="nil"/>
          <w:between w:val="nil"/>
        </w:pBdr>
        <w:tabs>
          <w:tab w:val="left" w:pos="1019"/>
          <w:tab w:val="left" w:pos="1020"/>
        </w:tabs>
        <w:ind w:left="1019" w:right="946"/>
      </w:pPr>
      <w:r>
        <w:rPr>
          <w:color w:val="000000"/>
        </w:rPr>
        <w:t>A dissertation committee must include a minimum of 3 Neuroscience Graduate Program faculty members;</w:t>
      </w:r>
    </w:p>
    <w:p w14:paraId="75072259" w14:textId="77777777" w:rsidR="009B7F8E" w:rsidRDefault="00A41109">
      <w:pPr>
        <w:numPr>
          <w:ilvl w:val="1"/>
          <w:numId w:val="16"/>
        </w:numPr>
        <w:pBdr>
          <w:top w:val="nil"/>
          <w:left w:val="nil"/>
          <w:bottom w:val="nil"/>
          <w:right w:val="nil"/>
          <w:between w:val="nil"/>
        </w:pBdr>
        <w:tabs>
          <w:tab w:val="left" w:pos="1019"/>
          <w:tab w:val="left" w:pos="1020"/>
        </w:tabs>
        <w:ind w:left="1019" w:right="546"/>
      </w:pPr>
      <w:r>
        <w:rPr>
          <w:color w:val="000000"/>
        </w:rPr>
        <w:t>A majority of the members must be regular members of the Neuroscience Graduate Faculty Program, including the chair or one of the co-chairs*;</w:t>
      </w:r>
    </w:p>
    <w:p w14:paraId="2DBDA466" w14:textId="7659499F" w:rsidR="009B7F8E" w:rsidRDefault="00A41109">
      <w:pPr>
        <w:numPr>
          <w:ilvl w:val="1"/>
          <w:numId w:val="16"/>
        </w:numPr>
        <w:pBdr>
          <w:top w:val="nil"/>
          <w:left w:val="nil"/>
          <w:bottom w:val="nil"/>
          <w:right w:val="nil"/>
          <w:between w:val="nil"/>
        </w:pBdr>
        <w:tabs>
          <w:tab w:val="left" w:pos="1019"/>
          <w:tab w:val="left" w:pos="1020"/>
        </w:tabs>
        <w:ind w:left="1019" w:right="384"/>
      </w:pPr>
      <w:r>
        <w:rPr>
          <w:color w:val="000000"/>
        </w:rPr>
        <w:t>No more than one member may be a nonmember of the WVU graduate faculty* (e.g.</w:t>
      </w:r>
      <w:r w:rsidR="00966C84">
        <w:rPr>
          <w:color w:val="000000"/>
        </w:rPr>
        <w:t>,</w:t>
      </w:r>
      <w:r>
        <w:rPr>
          <w:color w:val="000000"/>
        </w:rPr>
        <w:t xml:space="preserve"> </w:t>
      </w:r>
      <w:r>
        <w:rPr>
          <w:color w:val="000000"/>
        </w:rPr>
        <w:lastRenderedPageBreak/>
        <w:t>from another institution);</w:t>
      </w:r>
    </w:p>
    <w:p w14:paraId="5F589E77" w14:textId="77777777" w:rsidR="009B7F8E" w:rsidRDefault="00A41109">
      <w:pPr>
        <w:numPr>
          <w:ilvl w:val="1"/>
          <w:numId w:val="16"/>
        </w:numPr>
        <w:pBdr>
          <w:top w:val="nil"/>
          <w:left w:val="nil"/>
          <w:bottom w:val="nil"/>
          <w:right w:val="nil"/>
          <w:between w:val="nil"/>
        </w:pBdr>
        <w:tabs>
          <w:tab w:val="left" w:pos="1019"/>
          <w:tab w:val="left" w:pos="1020"/>
        </w:tabs>
        <w:spacing w:line="293" w:lineRule="auto"/>
        <w:ind w:right="0"/>
      </w:pPr>
      <w:r>
        <w:rPr>
          <w:color w:val="000000"/>
        </w:rPr>
        <w:t>The responsibility of the chair is to ensure that program guidelines are followed;</w:t>
      </w:r>
    </w:p>
    <w:p w14:paraId="65C42B06" w14:textId="77777777" w:rsidR="009B7F8E" w:rsidRDefault="00A41109">
      <w:pPr>
        <w:numPr>
          <w:ilvl w:val="2"/>
          <w:numId w:val="16"/>
        </w:numPr>
        <w:pBdr>
          <w:top w:val="nil"/>
          <w:left w:val="nil"/>
          <w:bottom w:val="nil"/>
          <w:right w:val="nil"/>
          <w:between w:val="nil"/>
        </w:pBdr>
        <w:tabs>
          <w:tab w:val="left" w:pos="1560"/>
        </w:tabs>
        <w:spacing w:line="286" w:lineRule="auto"/>
        <w:ind w:right="0"/>
      </w:pPr>
      <w:r>
        <w:rPr>
          <w:color w:val="000000"/>
        </w:rPr>
        <w:t>The advisor may not serve as the chair of the committee;</w:t>
      </w:r>
    </w:p>
    <w:p w14:paraId="31B35F52" w14:textId="77777777" w:rsidR="009B7F8E" w:rsidRDefault="00A41109">
      <w:pPr>
        <w:numPr>
          <w:ilvl w:val="2"/>
          <w:numId w:val="16"/>
        </w:numPr>
        <w:pBdr>
          <w:top w:val="nil"/>
          <w:left w:val="nil"/>
          <w:bottom w:val="nil"/>
          <w:right w:val="nil"/>
          <w:between w:val="nil"/>
        </w:pBdr>
        <w:ind w:right="0"/>
      </w:pPr>
      <w:r>
        <w:rPr>
          <w:color w:val="000000"/>
        </w:rPr>
        <w:t>The advisor should, but not required to, be a member of the Neuroscience Graduate faculty.</w:t>
      </w:r>
    </w:p>
    <w:p w14:paraId="495C93F8" w14:textId="77777777" w:rsidR="009B7F8E" w:rsidRDefault="00A41109">
      <w:pPr>
        <w:numPr>
          <w:ilvl w:val="2"/>
          <w:numId w:val="16"/>
        </w:numPr>
        <w:pBdr>
          <w:top w:val="nil"/>
          <w:left w:val="nil"/>
          <w:bottom w:val="nil"/>
          <w:right w:val="nil"/>
          <w:between w:val="nil"/>
        </w:pBdr>
        <w:tabs>
          <w:tab w:val="left" w:pos="1560"/>
        </w:tabs>
        <w:spacing w:before="3" w:line="223" w:lineRule="auto"/>
        <w:ind w:right="640"/>
      </w:pPr>
      <w:r>
        <w:rPr>
          <w:color w:val="000000"/>
        </w:rPr>
        <w:t>The committee chair will be selected by the advisor from one of the program members on the committee;</w:t>
      </w:r>
    </w:p>
    <w:p w14:paraId="7FA5805C" w14:textId="77777777" w:rsidR="009B7F8E" w:rsidRDefault="00A41109">
      <w:pPr>
        <w:numPr>
          <w:ilvl w:val="1"/>
          <w:numId w:val="16"/>
        </w:numPr>
        <w:pBdr>
          <w:top w:val="nil"/>
          <w:left w:val="nil"/>
          <w:bottom w:val="nil"/>
          <w:right w:val="nil"/>
          <w:between w:val="nil"/>
        </w:pBdr>
        <w:tabs>
          <w:tab w:val="left" w:pos="1019"/>
          <w:tab w:val="left" w:pos="1020"/>
        </w:tabs>
        <w:spacing w:before="3"/>
        <w:ind w:left="1019" w:right="464"/>
      </w:pPr>
      <w:r>
        <w:rPr>
          <w:color w:val="000000"/>
        </w:rPr>
        <w:t>At least one member of the committee must be from a program other than the one in which the student is seeking a degree;</w:t>
      </w:r>
      <w:r>
        <w:rPr>
          <w:rFonts w:ascii="Helvetica Neue" w:eastAsia="Helvetica Neue" w:hAnsi="Helvetica Neue" w:cs="Helvetica Neue"/>
          <w:color w:val="3F3F3F"/>
          <w:sz w:val="26"/>
          <w:szCs w:val="26"/>
        </w:rPr>
        <w:t xml:space="preserve"> </w:t>
      </w:r>
    </w:p>
    <w:p w14:paraId="0B3A3F83" w14:textId="77777777" w:rsidR="009B7F8E" w:rsidRDefault="00A41109">
      <w:pPr>
        <w:numPr>
          <w:ilvl w:val="1"/>
          <w:numId w:val="16"/>
        </w:numPr>
        <w:pBdr>
          <w:top w:val="nil"/>
          <w:left w:val="nil"/>
          <w:bottom w:val="nil"/>
          <w:right w:val="nil"/>
          <w:between w:val="nil"/>
        </w:pBdr>
        <w:tabs>
          <w:tab w:val="left" w:pos="1019"/>
          <w:tab w:val="left" w:pos="1020"/>
        </w:tabs>
        <w:ind w:left="1019" w:right="185"/>
      </w:pPr>
      <w:r>
        <w:rPr>
          <w:color w:val="000000"/>
        </w:rPr>
        <w:t>It is “recommended that clinical scientists should be considered for committee membership when appropriate. (NOTE: It is possible that an appropriate clinical scientist may not have graduate faculty status, or associate graduate status. This would be acceptable under the rule stating that one member can be without graduate faculty membership. However, even a non-member is subject to program review and approval and should demonstrate qualifications equivalent to the qualifications for associate or full graduate membership); and</w:t>
      </w:r>
    </w:p>
    <w:p w14:paraId="54A34241" w14:textId="77777777" w:rsidR="009B7F8E" w:rsidRDefault="00A41109">
      <w:pPr>
        <w:numPr>
          <w:ilvl w:val="1"/>
          <w:numId w:val="16"/>
        </w:numPr>
        <w:pBdr>
          <w:top w:val="nil"/>
          <w:left w:val="nil"/>
          <w:bottom w:val="nil"/>
          <w:right w:val="nil"/>
          <w:between w:val="nil"/>
        </w:pBdr>
        <w:tabs>
          <w:tab w:val="left" w:pos="1020"/>
        </w:tabs>
        <w:ind w:left="1019" w:right="1024"/>
        <w:rPr>
          <w:color w:val="000000"/>
        </w:rPr>
      </w:pPr>
      <w:r>
        <w:rPr>
          <w:color w:val="000000"/>
        </w:rPr>
        <w:t>The chair and members of the dissertation committee must be approved by the Neuroscience Program Director and the Assistant Vice President for Graduate Education.</w:t>
      </w:r>
    </w:p>
    <w:p w14:paraId="1631A443" w14:textId="77777777" w:rsidR="009B7F8E" w:rsidRDefault="00A41109">
      <w:pPr>
        <w:numPr>
          <w:ilvl w:val="1"/>
          <w:numId w:val="16"/>
        </w:numPr>
        <w:pBdr>
          <w:top w:val="nil"/>
          <w:left w:val="nil"/>
          <w:bottom w:val="nil"/>
          <w:right w:val="nil"/>
          <w:between w:val="nil"/>
        </w:pBdr>
        <w:tabs>
          <w:tab w:val="left" w:pos="1020"/>
        </w:tabs>
        <w:spacing w:line="293" w:lineRule="auto"/>
        <w:ind w:right="0"/>
        <w:rPr>
          <w:color w:val="000000"/>
        </w:rPr>
      </w:pPr>
      <w:r>
        <w:rPr>
          <w:color w:val="000000"/>
        </w:rPr>
        <w:t>The list of Neuroscience faculty is on this</w:t>
      </w:r>
    </w:p>
    <w:p w14:paraId="0977605B" w14:textId="77777777" w:rsidR="009B7F8E" w:rsidRDefault="00A41109">
      <w:pPr>
        <w:pBdr>
          <w:top w:val="nil"/>
          <w:left w:val="nil"/>
          <w:bottom w:val="nil"/>
          <w:right w:val="nil"/>
          <w:between w:val="nil"/>
        </w:pBdr>
        <w:ind w:left="1019" w:right="0"/>
        <w:rPr>
          <w:color w:val="000000"/>
        </w:rPr>
      </w:pPr>
      <w:r>
        <w:rPr>
          <w:color w:val="000000"/>
        </w:rPr>
        <w:t xml:space="preserve">page: </w:t>
      </w:r>
      <w:r>
        <w:rPr>
          <w:color w:val="0000FF"/>
          <w:u w:val="single"/>
        </w:rPr>
        <w:t>https://medicine.hsc.wvu.edu/neuroscience/faculty-staff</w:t>
      </w:r>
      <w:r>
        <w:rPr>
          <w:color w:val="000000"/>
        </w:rPr>
        <w:t>.</w:t>
      </w:r>
    </w:p>
    <w:p w14:paraId="43B83782" w14:textId="77777777" w:rsidR="009B7F8E" w:rsidRDefault="009B7F8E">
      <w:pPr>
        <w:pBdr>
          <w:top w:val="nil"/>
          <w:left w:val="nil"/>
          <w:bottom w:val="nil"/>
          <w:right w:val="nil"/>
          <w:between w:val="nil"/>
        </w:pBdr>
        <w:spacing w:before="1"/>
        <w:ind w:right="0"/>
        <w:rPr>
          <w:color w:val="000000"/>
          <w:sz w:val="16"/>
          <w:szCs w:val="16"/>
        </w:rPr>
      </w:pPr>
    </w:p>
    <w:p w14:paraId="0D3655C3" w14:textId="77777777" w:rsidR="009B7F8E" w:rsidRDefault="00A41109">
      <w:pPr>
        <w:pBdr>
          <w:top w:val="nil"/>
          <w:left w:val="nil"/>
          <w:bottom w:val="nil"/>
          <w:right w:val="nil"/>
          <w:between w:val="nil"/>
        </w:pBdr>
        <w:spacing w:before="90"/>
        <w:ind w:left="840" w:right="0"/>
        <w:rPr>
          <w:color w:val="000000"/>
        </w:rPr>
      </w:pPr>
      <w:r>
        <w:rPr>
          <w:color w:val="000000"/>
        </w:rPr>
        <w:t>* WVU Requirement</w:t>
      </w:r>
    </w:p>
    <w:p w14:paraId="7884E404" w14:textId="77777777" w:rsidR="009B7F8E" w:rsidRDefault="009B7F8E">
      <w:pPr>
        <w:pBdr>
          <w:top w:val="nil"/>
          <w:left w:val="nil"/>
          <w:bottom w:val="nil"/>
          <w:right w:val="nil"/>
          <w:between w:val="nil"/>
        </w:pBdr>
        <w:ind w:right="0"/>
        <w:rPr>
          <w:color w:val="000000"/>
        </w:rPr>
      </w:pPr>
    </w:p>
    <w:p w14:paraId="4B74E36B" w14:textId="368CD9E8" w:rsidR="009B7F8E" w:rsidRDefault="00A41109" w:rsidP="00B71729">
      <w:pPr>
        <w:pBdr>
          <w:top w:val="nil"/>
          <w:left w:val="nil"/>
          <w:bottom w:val="nil"/>
          <w:right w:val="nil"/>
          <w:between w:val="nil"/>
        </w:pBdr>
        <w:spacing w:line="252" w:lineRule="auto"/>
        <w:ind w:left="120" w:right="-45"/>
        <w:rPr>
          <w:color w:val="000000"/>
        </w:rPr>
      </w:pPr>
      <w:r>
        <w:rPr>
          <w:color w:val="000000"/>
        </w:rPr>
        <w:t xml:space="preserve">Each student must meet with their committee at least once per year and complete a formal meeting document (comparable to an NIH non-competing renewal Progress Report) </w:t>
      </w:r>
      <w:r>
        <w:rPr>
          <w:color w:val="0000FF"/>
          <w:u w:val="single"/>
        </w:rPr>
        <w:t>https://medicine.hsc.wvu.edu/media/366253/dissertation-committee-meeting-student-progress-</w:t>
      </w:r>
      <w:r>
        <w:rPr>
          <w:color w:val="0000FF"/>
        </w:rPr>
        <w:t xml:space="preserve"> </w:t>
      </w:r>
      <w:r>
        <w:rPr>
          <w:color w:val="0000FF"/>
          <w:u w:val="single"/>
        </w:rPr>
        <w:t>report.pdf</w:t>
      </w:r>
      <w:r>
        <w:rPr>
          <w:color w:val="000000"/>
        </w:rPr>
        <w:t>. It will be a multi-page template to be completed by the student at least two weeks before the scheduled meeting that includes current aims, experiments conducted, progress since</w:t>
      </w:r>
      <w:r>
        <w:t xml:space="preserve"> </w:t>
      </w:r>
      <w:r>
        <w:rPr>
          <w:color w:val="000000"/>
        </w:rPr>
        <w:t>the last meeting, and any changes that have been made since that meeting. This document will be distributed to the Dissertation Committee two weeks before the meeting and, following the meeting, committee recommendations will be recorded as part of the document by the Chair of the dissertation committee who will then file the document after it is approved by all</w:t>
      </w:r>
      <w:r w:rsidR="00B71729">
        <w:rPr>
          <w:color w:val="000000"/>
        </w:rPr>
        <w:t xml:space="preserve"> </w:t>
      </w:r>
      <w:r>
        <w:rPr>
          <w:color w:val="000000"/>
        </w:rPr>
        <w:t>parties. This document will also serve as official notification to the Graduate Student Office that the meeting has been completed. Failure to file the meeting document will result in a research grade of Incomplete that, if not remediated within a semester, reverts to a grade of “F”. In Year 5 and later years, meeting frequency will increase to twice a year, and the Program Director will attend these meetings.</w:t>
      </w:r>
    </w:p>
    <w:p w14:paraId="5E45537D" w14:textId="77777777" w:rsidR="009B7F8E" w:rsidRDefault="00A41109">
      <w:pPr>
        <w:pStyle w:val="Heading1"/>
        <w:spacing w:before="160" w:line="360" w:lineRule="auto"/>
        <w:ind w:left="115"/>
      </w:pPr>
      <w:r>
        <w:t>Committee Meeting Format:</w:t>
      </w:r>
    </w:p>
    <w:p w14:paraId="24A0D786" w14:textId="69AE3DE5" w:rsidR="009B7F8E" w:rsidRDefault="00A41109">
      <w:pPr>
        <w:spacing w:after="160" w:line="252" w:lineRule="auto"/>
        <w:ind w:left="90"/>
      </w:pPr>
      <w:r>
        <w:t>The committee meeting should begin with the student’s presentation of research and data to the committee. After answering any questions or requests for more information, the student will step out of the room to allow the advisor to discuss the student’s progress with the committee. Then, the advisor will step out of the room to give the student an opportunity to discuss their progress with the committee members. The first committee meeting should simply be a review of the student</w:t>
      </w:r>
      <w:r w:rsidR="00EE4AFC">
        <w:t>’</w:t>
      </w:r>
      <w:r>
        <w:t>s progress with coursework and potential, but not necessarily formalized, research ideas.</w:t>
      </w:r>
    </w:p>
    <w:p w14:paraId="497905D9" w14:textId="77777777" w:rsidR="009B7F8E" w:rsidRDefault="00A41109">
      <w:pPr>
        <w:pStyle w:val="Heading1"/>
        <w:numPr>
          <w:ilvl w:val="0"/>
          <w:numId w:val="16"/>
        </w:numPr>
        <w:tabs>
          <w:tab w:val="left" w:pos="480"/>
        </w:tabs>
        <w:ind w:hanging="361"/>
      </w:pPr>
      <w:r>
        <w:lastRenderedPageBreak/>
        <w:t>The Neuroscience Program Curriculum</w:t>
      </w:r>
    </w:p>
    <w:p w14:paraId="42E22B53" w14:textId="77777777" w:rsidR="009B7F8E" w:rsidRDefault="009B7F8E">
      <w:pPr>
        <w:pBdr>
          <w:top w:val="nil"/>
          <w:left w:val="nil"/>
          <w:bottom w:val="nil"/>
          <w:right w:val="nil"/>
          <w:between w:val="nil"/>
        </w:pBdr>
        <w:ind w:right="0"/>
        <w:jc w:val="left"/>
        <w:rPr>
          <w:b/>
          <w:color w:val="000000"/>
        </w:rPr>
      </w:pPr>
    </w:p>
    <w:p w14:paraId="79A4F2A7" w14:textId="77777777" w:rsidR="009B7F8E" w:rsidRDefault="00A41109">
      <w:pPr>
        <w:numPr>
          <w:ilvl w:val="0"/>
          <w:numId w:val="4"/>
        </w:numPr>
        <w:pBdr>
          <w:top w:val="nil"/>
          <w:left w:val="nil"/>
          <w:bottom w:val="nil"/>
          <w:right w:val="nil"/>
          <w:between w:val="nil"/>
        </w:pBdr>
        <w:tabs>
          <w:tab w:val="left" w:pos="773"/>
        </w:tabs>
        <w:spacing w:line="276" w:lineRule="auto"/>
        <w:ind w:right="0" w:hanging="294"/>
      </w:pPr>
      <w:r>
        <w:rPr>
          <w:b/>
          <w:color w:val="000000"/>
        </w:rPr>
        <w:t xml:space="preserve">Curriculum: </w:t>
      </w:r>
      <w:r>
        <w:rPr>
          <w:color w:val="000000"/>
        </w:rPr>
        <w:t>The following are required:</w:t>
      </w:r>
    </w:p>
    <w:p w14:paraId="47FDF943"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Four total courses:</w:t>
      </w:r>
    </w:p>
    <w:p w14:paraId="75505E45" w14:textId="77777777" w:rsidR="009B7F8E" w:rsidRDefault="00A41109">
      <w:pPr>
        <w:numPr>
          <w:ilvl w:val="2"/>
          <w:numId w:val="4"/>
        </w:numPr>
        <w:pBdr>
          <w:top w:val="nil"/>
          <w:left w:val="nil"/>
          <w:bottom w:val="nil"/>
          <w:right w:val="nil"/>
          <w:between w:val="nil"/>
        </w:pBdr>
        <w:tabs>
          <w:tab w:val="left" w:pos="1560"/>
        </w:tabs>
        <w:spacing w:line="286" w:lineRule="auto"/>
        <w:ind w:right="0"/>
      </w:pPr>
      <w:r>
        <w:rPr>
          <w:color w:val="000000"/>
        </w:rPr>
        <w:t>Two specific courses in Neuroscience:</w:t>
      </w:r>
    </w:p>
    <w:p w14:paraId="273D8297" w14:textId="77777777" w:rsidR="009B7F8E" w:rsidRDefault="00A41109">
      <w:pPr>
        <w:numPr>
          <w:ilvl w:val="3"/>
          <w:numId w:val="4"/>
        </w:numPr>
        <w:pBdr>
          <w:top w:val="nil"/>
          <w:left w:val="nil"/>
          <w:bottom w:val="nil"/>
          <w:right w:val="nil"/>
          <w:between w:val="nil"/>
        </w:pBdr>
        <w:tabs>
          <w:tab w:val="left" w:pos="2280"/>
        </w:tabs>
        <w:spacing w:line="266" w:lineRule="auto"/>
        <w:ind w:right="0"/>
      </w:pPr>
      <w:r>
        <w:rPr>
          <w:color w:val="000000"/>
        </w:rPr>
        <w:t>Fundamentals of Neuroscience (NSCI 770);</w:t>
      </w:r>
    </w:p>
    <w:p w14:paraId="7DC7A8B4" w14:textId="77777777" w:rsidR="009B7F8E" w:rsidRDefault="00A41109">
      <w:pPr>
        <w:numPr>
          <w:ilvl w:val="3"/>
          <w:numId w:val="4"/>
        </w:numPr>
        <w:pBdr>
          <w:top w:val="nil"/>
          <w:left w:val="nil"/>
          <w:bottom w:val="nil"/>
          <w:right w:val="nil"/>
          <w:between w:val="nil"/>
        </w:pBdr>
        <w:tabs>
          <w:tab w:val="left" w:pos="2280"/>
        </w:tabs>
        <w:ind w:right="0"/>
      </w:pPr>
      <w:r>
        <w:rPr>
          <w:color w:val="000000"/>
        </w:rPr>
        <w:t>Functional Neuroanatomy (NSCI SPTP 793A);</w:t>
      </w:r>
    </w:p>
    <w:p w14:paraId="6F9FF707" w14:textId="77777777" w:rsidR="009B7F8E" w:rsidRDefault="00A41109">
      <w:pPr>
        <w:numPr>
          <w:ilvl w:val="2"/>
          <w:numId w:val="4"/>
        </w:numPr>
        <w:pBdr>
          <w:top w:val="nil"/>
          <w:left w:val="nil"/>
          <w:bottom w:val="nil"/>
          <w:right w:val="nil"/>
          <w:between w:val="nil"/>
        </w:pBdr>
        <w:tabs>
          <w:tab w:val="left" w:pos="1560"/>
        </w:tabs>
        <w:spacing w:before="8" w:line="230" w:lineRule="auto"/>
        <w:ind w:left="1559" w:right="162"/>
      </w:pPr>
      <w:r>
        <w:rPr>
          <w:color w:val="000000"/>
        </w:rPr>
        <w:t>And a minimum of 2 electives (at least one should be a proseminar in Neuroscience e.g., Proseminar in Behavioral Neuroscience, Proseminar in Stroke, or Proseminar in Neural Circuits).</w:t>
      </w:r>
    </w:p>
    <w:p w14:paraId="66D4A846" w14:textId="77777777" w:rsidR="009B7F8E" w:rsidRDefault="00A41109">
      <w:pPr>
        <w:numPr>
          <w:ilvl w:val="3"/>
          <w:numId w:val="4"/>
        </w:numPr>
        <w:pBdr>
          <w:top w:val="nil"/>
          <w:left w:val="nil"/>
          <w:bottom w:val="nil"/>
          <w:right w:val="nil"/>
          <w:between w:val="nil"/>
        </w:pBdr>
        <w:tabs>
          <w:tab w:val="left" w:pos="2280"/>
        </w:tabs>
        <w:spacing w:before="5"/>
        <w:ind w:left="2279" w:right="771"/>
      </w:pPr>
      <w:r>
        <w:rPr>
          <w:color w:val="000000"/>
        </w:rPr>
        <w:t>Electives should be identified and approved in consultation with the advisor and dissertation committee;</w:t>
      </w:r>
    </w:p>
    <w:p w14:paraId="07487274" w14:textId="77777777" w:rsidR="009B7F8E" w:rsidRDefault="00A41109">
      <w:pPr>
        <w:numPr>
          <w:ilvl w:val="1"/>
          <w:numId w:val="4"/>
        </w:numPr>
        <w:pBdr>
          <w:top w:val="nil"/>
          <w:left w:val="nil"/>
          <w:bottom w:val="nil"/>
          <w:right w:val="nil"/>
          <w:between w:val="nil"/>
        </w:pBdr>
        <w:tabs>
          <w:tab w:val="left" w:pos="1019"/>
          <w:tab w:val="left" w:pos="1020"/>
        </w:tabs>
        <w:spacing w:line="294" w:lineRule="auto"/>
        <w:ind w:right="0"/>
      </w:pPr>
      <w:r>
        <w:rPr>
          <w:color w:val="000000"/>
        </w:rPr>
        <w:t>Enrollment in Neuroscience Journal Club (NSCI 761) during the first three years;</w:t>
      </w:r>
    </w:p>
    <w:p w14:paraId="015B8AA3" w14:textId="77777777" w:rsidR="009B7F8E" w:rsidRDefault="00A41109">
      <w:pPr>
        <w:numPr>
          <w:ilvl w:val="2"/>
          <w:numId w:val="4"/>
        </w:numPr>
        <w:pBdr>
          <w:top w:val="nil"/>
          <w:left w:val="nil"/>
          <w:bottom w:val="nil"/>
          <w:right w:val="nil"/>
          <w:between w:val="nil"/>
        </w:pBdr>
        <w:tabs>
          <w:tab w:val="left" w:pos="1560"/>
        </w:tabs>
        <w:spacing w:before="15" w:line="223" w:lineRule="auto"/>
        <w:ind w:left="1559" w:right="258"/>
      </w:pPr>
      <w:r>
        <w:rPr>
          <w:color w:val="000000"/>
        </w:rPr>
        <w:t>Beginning year 4 through completion of degree, student should enroll in/attend a journal club selected by the student and advisor;</w:t>
      </w:r>
    </w:p>
    <w:p w14:paraId="2FE22F10" w14:textId="77777777" w:rsidR="009B7F8E" w:rsidRDefault="00A41109">
      <w:pPr>
        <w:numPr>
          <w:ilvl w:val="1"/>
          <w:numId w:val="4"/>
        </w:numPr>
        <w:pBdr>
          <w:top w:val="nil"/>
          <w:left w:val="nil"/>
          <w:bottom w:val="nil"/>
          <w:right w:val="nil"/>
          <w:between w:val="nil"/>
        </w:pBdr>
        <w:tabs>
          <w:tab w:val="left" w:pos="1019"/>
          <w:tab w:val="left" w:pos="1020"/>
        </w:tabs>
        <w:spacing w:before="4"/>
        <w:ind w:left="1019" w:right="116"/>
      </w:pPr>
      <w:r>
        <w:rPr>
          <w:color w:val="000000"/>
        </w:rPr>
        <w:t>Enrollment each year in Neuroscience FORUM (NSCI 760), this includes one presentation of a research seminar to the program faculty and fellow students each year;</w:t>
      </w:r>
    </w:p>
    <w:p w14:paraId="133433DC" w14:textId="77777777" w:rsidR="009B7F8E" w:rsidRDefault="00A41109">
      <w:pPr>
        <w:numPr>
          <w:ilvl w:val="2"/>
          <w:numId w:val="4"/>
        </w:numPr>
        <w:pBdr>
          <w:top w:val="nil"/>
          <w:left w:val="nil"/>
          <w:bottom w:val="nil"/>
          <w:right w:val="nil"/>
          <w:between w:val="nil"/>
        </w:pBdr>
        <w:tabs>
          <w:tab w:val="left" w:pos="1560"/>
        </w:tabs>
        <w:spacing w:line="285" w:lineRule="auto"/>
        <w:ind w:right="0"/>
      </w:pPr>
      <w:r>
        <w:rPr>
          <w:color w:val="000000"/>
        </w:rPr>
        <w:t>The first presentation will be in the second semester of year 2;</w:t>
      </w:r>
    </w:p>
    <w:p w14:paraId="54B642FE" w14:textId="77777777" w:rsidR="009B7F8E" w:rsidRDefault="00A41109">
      <w:pPr>
        <w:numPr>
          <w:ilvl w:val="1"/>
          <w:numId w:val="4"/>
        </w:numPr>
        <w:pBdr>
          <w:top w:val="nil"/>
          <w:left w:val="nil"/>
          <w:bottom w:val="nil"/>
          <w:right w:val="nil"/>
          <w:between w:val="nil"/>
        </w:pBdr>
        <w:tabs>
          <w:tab w:val="left" w:pos="1019"/>
          <w:tab w:val="left" w:pos="1020"/>
        </w:tabs>
        <w:ind w:left="1019" w:right="184"/>
      </w:pPr>
      <w:r>
        <w:rPr>
          <w:color w:val="000000"/>
        </w:rPr>
        <w:t>Attendance at all Neuroscience-sponsored seminars (Students are not required to enroll in Seminar, but are expected to attend);</w:t>
      </w:r>
    </w:p>
    <w:p w14:paraId="6F34F814"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A scientific writing course (e.g., BMS 720);</w:t>
      </w:r>
    </w:p>
    <w:p w14:paraId="5E1E0BB4" w14:textId="77777777" w:rsidR="009B7F8E" w:rsidRDefault="00A41109">
      <w:pPr>
        <w:numPr>
          <w:ilvl w:val="1"/>
          <w:numId w:val="4"/>
        </w:numPr>
        <w:pBdr>
          <w:top w:val="nil"/>
          <w:left w:val="nil"/>
          <w:bottom w:val="nil"/>
          <w:right w:val="nil"/>
          <w:between w:val="nil"/>
        </w:pBdr>
        <w:tabs>
          <w:tab w:val="left" w:pos="1019"/>
          <w:tab w:val="left" w:pos="1020"/>
        </w:tabs>
        <w:spacing w:line="294" w:lineRule="auto"/>
        <w:ind w:right="0"/>
      </w:pPr>
      <w:r>
        <w:rPr>
          <w:color w:val="000000"/>
        </w:rPr>
        <w:t>Dissertation research:</w:t>
      </w:r>
    </w:p>
    <w:p w14:paraId="41B3DCB8" w14:textId="319E4FED" w:rsidR="009B7F8E" w:rsidRDefault="00A41109">
      <w:pPr>
        <w:numPr>
          <w:ilvl w:val="2"/>
          <w:numId w:val="4"/>
        </w:numPr>
        <w:pBdr>
          <w:top w:val="nil"/>
          <w:left w:val="nil"/>
          <w:bottom w:val="nil"/>
          <w:right w:val="nil"/>
          <w:between w:val="nil"/>
        </w:pBdr>
        <w:tabs>
          <w:tab w:val="left" w:pos="1560"/>
        </w:tabs>
        <w:spacing w:line="237" w:lineRule="auto"/>
        <w:ind w:left="1559" w:right="112"/>
      </w:pPr>
      <w:r>
        <w:rPr>
          <w:color w:val="000000"/>
        </w:rPr>
        <w:t>Students must register for research credits each semester as NSCI 797. Performance is graded satisfactory, unsatisfactory</w:t>
      </w:r>
      <w:r w:rsidR="00EE4AFC">
        <w:rPr>
          <w:color w:val="000000"/>
        </w:rPr>
        <w:t>,</w:t>
      </w:r>
      <w:r>
        <w:rPr>
          <w:color w:val="000000"/>
        </w:rPr>
        <w:t xml:space="preserve"> or incomplete by their dissertation advisor. The expected learning outcomes, mechanism of evaluation and criteria for grading for this course is described in the NSCI 797 syllabus. Students are expected to make progress on their research while engaging in course work, journal club, teaching, and seminar attendance. </w:t>
      </w:r>
    </w:p>
    <w:p w14:paraId="2C276100" w14:textId="77777777" w:rsidR="009B7F8E" w:rsidRDefault="009B7F8E">
      <w:pPr>
        <w:pBdr>
          <w:top w:val="nil"/>
          <w:left w:val="nil"/>
          <w:bottom w:val="nil"/>
          <w:right w:val="nil"/>
          <w:between w:val="nil"/>
        </w:pBdr>
        <w:tabs>
          <w:tab w:val="left" w:pos="1560"/>
        </w:tabs>
        <w:spacing w:line="237" w:lineRule="auto"/>
        <w:ind w:right="112"/>
      </w:pPr>
    </w:p>
    <w:p w14:paraId="7DC114E3" w14:textId="77777777" w:rsidR="009B7F8E" w:rsidRDefault="00A41109">
      <w:pPr>
        <w:numPr>
          <w:ilvl w:val="0"/>
          <w:numId w:val="4"/>
        </w:numPr>
        <w:pBdr>
          <w:top w:val="nil"/>
          <w:left w:val="nil"/>
          <w:bottom w:val="nil"/>
          <w:right w:val="nil"/>
          <w:between w:val="nil"/>
        </w:pBdr>
        <w:tabs>
          <w:tab w:val="left" w:pos="400"/>
        </w:tabs>
        <w:spacing w:before="90" w:line="276" w:lineRule="auto"/>
        <w:ind w:left="399" w:right="0" w:hanging="280"/>
        <w:jc w:val="left"/>
        <w:rPr>
          <w:b/>
        </w:rPr>
      </w:pPr>
      <w:r>
        <w:rPr>
          <w:b/>
          <w:color w:val="000000"/>
        </w:rPr>
        <w:t>Program Milestones</w:t>
      </w:r>
    </w:p>
    <w:p w14:paraId="734B4B23" w14:textId="77777777" w:rsidR="009B7F8E" w:rsidRDefault="00A41109">
      <w:pPr>
        <w:numPr>
          <w:ilvl w:val="1"/>
          <w:numId w:val="4"/>
        </w:numPr>
        <w:pBdr>
          <w:top w:val="nil"/>
          <w:left w:val="nil"/>
          <w:bottom w:val="nil"/>
          <w:right w:val="nil"/>
          <w:between w:val="nil"/>
        </w:pBdr>
        <w:tabs>
          <w:tab w:val="left" w:pos="1019"/>
          <w:tab w:val="left" w:pos="1020"/>
        </w:tabs>
        <w:ind w:right="165"/>
      </w:pPr>
      <w:r>
        <w:rPr>
          <w:color w:val="000000"/>
        </w:rPr>
        <w:t>A written ‘</w:t>
      </w:r>
      <w:r>
        <w:rPr>
          <w:color w:val="0000FF"/>
          <w:u w:val="single"/>
        </w:rPr>
        <w:t>Rigor of Prior Research</w:t>
      </w:r>
      <w:r>
        <w:rPr>
          <w:color w:val="000000"/>
        </w:rPr>
        <w:t>’ document successfully completed by the end of the Spring semester of the second year. This document will be written to NIH standards and must be approved by the dissertation committee.</w:t>
      </w:r>
    </w:p>
    <w:p w14:paraId="2A8E7587" w14:textId="77777777" w:rsidR="009B7F8E" w:rsidRDefault="00A41109">
      <w:pPr>
        <w:numPr>
          <w:ilvl w:val="1"/>
          <w:numId w:val="4"/>
        </w:numPr>
        <w:pBdr>
          <w:top w:val="nil"/>
          <w:left w:val="nil"/>
          <w:bottom w:val="nil"/>
          <w:right w:val="nil"/>
          <w:between w:val="nil"/>
        </w:pBdr>
        <w:tabs>
          <w:tab w:val="left" w:pos="1019"/>
          <w:tab w:val="left" w:pos="1020"/>
        </w:tabs>
        <w:ind w:right="159"/>
      </w:pPr>
      <w:r>
        <w:rPr>
          <w:color w:val="000000"/>
        </w:rPr>
        <w:t>An F31+Document and Oral Defense presented in an open forum and to the dissertation committee and successfully completed prior to the beginning of the 3</w:t>
      </w:r>
      <w:r>
        <w:rPr>
          <w:color w:val="000000"/>
          <w:vertAlign w:val="superscript"/>
        </w:rPr>
        <w:t>rd</w:t>
      </w:r>
      <w:r>
        <w:rPr>
          <w:color w:val="000000"/>
        </w:rPr>
        <w:t xml:space="preserve"> year (usually the third week of August). An F31+Document is an NIH F31 fellowship application with an expanded Rigor of Prior Research/Literature Review section (page length suggested by the respective dissertation committee);</w:t>
      </w:r>
    </w:p>
    <w:p w14:paraId="363F809A" w14:textId="77777777" w:rsidR="009B7F8E" w:rsidRDefault="00A41109">
      <w:pPr>
        <w:numPr>
          <w:ilvl w:val="1"/>
          <w:numId w:val="4"/>
        </w:numPr>
        <w:pBdr>
          <w:top w:val="nil"/>
          <w:left w:val="nil"/>
          <w:bottom w:val="nil"/>
          <w:right w:val="nil"/>
          <w:between w:val="nil"/>
        </w:pBdr>
        <w:tabs>
          <w:tab w:val="left" w:pos="1019"/>
          <w:tab w:val="left" w:pos="1020"/>
        </w:tabs>
        <w:ind w:left="1019" w:right="520"/>
      </w:pPr>
      <w:r>
        <w:rPr>
          <w:color w:val="000000"/>
        </w:rPr>
        <w:t>Successfully conduct an original research project resulting in one first-author peer- reviewed publication and another publication (authorship not specified); the first- authored paper must be based on their Ph.D. dissertation research, in a nationally or internationally recognized scientific peer-reviewed journal;</w:t>
      </w:r>
    </w:p>
    <w:p w14:paraId="3D357581" w14:textId="77777777" w:rsidR="009B7F8E" w:rsidRDefault="00A41109">
      <w:pPr>
        <w:numPr>
          <w:ilvl w:val="2"/>
          <w:numId w:val="4"/>
        </w:numPr>
        <w:pBdr>
          <w:top w:val="nil"/>
          <w:left w:val="nil"/>
          <w:bottom w:val="nil"/>
          <w:right w:val="nil"/>
          <w:between w:val="nil"/>
        </w:pBdr>
        <w:tabs>
          <w:tab w:val="left" w:pos="1560"/>
        </w:tabs>
        <w:spacing w:line="286" w:lineRule="auto"/>
        <w:ind w:right="0"/>
      </w:pPr>
      <w:r>
        <w:rPr>
          <w:color w:val="000000"/>
        </w:rPr>
        <w:t>Notification of publication acceptance is required prior to the dissertation defense;</w:t>
      </w:r>
    </w:p>
    <w:p w14:paraId="46E99C5F" w14:textId="280D8B6E" w:rsidR="009B7F8E" w:rsidRDefault="00A41109">
      <w:pPr>
        <w:numPr>
          <w:ilvl w:val="1"/>
          <w:numId w:val="4"/>
        </w:numPr>
        <w:pBdr>
          <w:top w:val="nil"/>
          <w:left w:val="nil"/>
          <w:bottom w:val="nil"/>
          <w:right w:val="nil"/>
          <w:between w:val="nil"/>
        </w:pBdr>
        <w:tabs>
          <w:tab w:val="left" w:pos="1019"/>
          <w:tab w:val="left" w:pos="1020"/>
        </w:tabs>
        <w:ind w:left="1019" w:right="105"/>
      </w:pPr>
      <w:r>
        <w:rPr>
          <w:color w:val="000000"/>
        </w:rPr>
        <w:t xml:space="preserve">A written PhD dissertation that is successfully defended in an open forum leading to the approval of both the oral defense and the written dissertation by the dissertation </w:t>
      </w:r>
      <w:r>
        <w:rPr>
          <w:color w:val="000000"/>
        </w:rPr>
        <w:lastRenderedPageBreak/>
        <w:t xml:space="preserve">committee and subsequently submitted </w:t>
      </w:r>
      <w:r w:rsidR="00EE4AFC">
        <w:rPr>
          <w:color w:val="000000"/>
        </w:rPr>
        <w:t xml:space="preserve">electronically </w:t>
      </w:r>
      <w:r>
        <w:rPr>
          <w:color w:val="000000"/>
        </w:rPr>
        <w:t>to the WVU Theses and Dissertations (ETD) office;</w:t>
      </w:r>
    </w:p>
    <w:p w14:paraId="0B20BF6F" w14:textId="77777777" w:rsidR="009B7F8E" w:rsidRDefault="00A41109">
      <w:pPr>
        <w:numPr>
          <w:ilvl w:val="1"/>
          <w:numId w:val="4"/>
        </w:numPr>
        <w:pBdr>
          <w:top w:val="nil"/>
          <w:left w:val="nil"/>
          <w:bottom w:val="nil"/>
          <w:right w:val="nil"/>
          <w:between w:val="nil"/>
        </w:pBdr>
        <w:tabs>
          <w:tab w:val="left" w:pos="1019"/>
          <w:tab w:val="left" w:pos="1020"/>
        </w:tabs>
        <w:ind w:left="1019" w:right="284"/>
      </w:pPr>
      <w:r>
        <w:rPr>
          <w:color w:val="000000"/>
        </w:rPr>
        <w:t>Teaching: participation in teaching is not a requirement of the program. However, students are encouraged to gain experience in teaching. One possible teaching opportunity available for neuroscience students is to participate as a graduate assistant in Fundamentals of Neuroscience (NSCI 770);</w:t>
      </w:r>
    </w:p>
    <w:p w14:paraId="025CAD6A"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Individual Development Plan (IDP) (see below for more information); and</w:t>
      </w:r>
    </w:p>
    <w:p w14:paraId="387575CE" w14:textId="635C960C" w:rsidR="009B7F8E" w:rsidRDefault="00A41109">
      <w:pPr>
        <w:numPr>
          <w:ilvl w:val="0"/>
          <w:numId w:val="7"/>
        </w:numPr>
        <w:pBdr>
          <w:top w:val="nil"/>
          <w:left w:val="nil"/>
          <w:bottom w:val="nil"/>
          <w:right w:val="nil"/>
          <w:between w:val="nil"/>
        </w:pBdr>
        <w:tabs>
          <w:tab w:val="left" w:pos="1560"/>
        </w:tabs>
        <w:ind w:left="1559" w:right="126"/>
      </w:pPr>
      <w:r>
        <w:rPr>
          <w:color w:val="000000"/>
        </w:rPr>
        <w:t>Beginning in year 2, there must be at least one Graduate Dissertation Committee Meeting</w:t>
      </w:r>
      <w:r w:rsidR="00B71729">
        <w:rPr>
          <w:color w:val="000000"/>
        </w:rPr>
        <w:t xml:space="preserve"> per year</w:t>
      </w:r>
      <w:r>
        <w:rPr>
          <w:color w:val="000000"/>
        </w:rPr>
        <w:t>: Annual Review Report and a Dissertation Committee Meeting Evaluation Form submitted to the Program. Beginning in year 5, there must be at least two dissertation committee meetings per year with the Neuroscience Graduate Program Director in attendance and a Graduate Dissertation Committee Meeting: Annual Review Report, and a Dissertation Committee Meeting Evaluation Form submitted to the Program.</w:t>
      </w:r>
    </w:p>
    <w:p w14:paraId="0D351F75"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(1) Experiential Learning credits.</w:t>
      </w:r>
    </w:p>
    <w:p w14:paraId="4A0477C9" w14:textId="77777777" w:rsidR="009B7F8E" w:rsidRDefault="009B7F8E">
      <w:pPr>
        <w:pBdr>
          <w:top w:val="nil"/>
          <w:left w:val="nil"/>
          <w:bottom w:val="nil"/>
          <w:right w:val="nil"/>
          <w:between w:val="nil"/>
        </w:pBdr>
        <w:spacing w:before="8"/>
        <w:ind w:right="0"/>
        <w:rPr>
          <w:color w:val="000000"/>
          <w:sz w:val="22"/>
          <w:szCs w:val="22"/>
        </w:rPr>
      </w:pPr>
    </w:p>
    <w:p w14:paraId="28744146" w14:textId="77777777" w:rsidR="009B7F8E" w:rsidRDefault="00A41109">
      <w:pPr>
        <w:pStyle w:val="Heading1"/>
        <w:numPr>
          <w:ilvl w:val="0"/>
          <w:numId w:val="4"/>
        </w:numPr>
        <w:tabs>
          <w:tab w:val="left" w:pos="834"/>
        </w:tabs>
        <w:ind w:left="833" w:hanging="355"/>
      </w:pPr>
      <w:r>
        <w:t>Individual Development Plan (IDP)</w:t>
      </w:r>
    </w:p>
    <w:p w14:paraId="0EF8D973" w14:textId="77777777" w:rsidR="009B7F8E" w:rsidRDefault="00A41109">
      <w:pPr>
        <w:pBdr>
          <w:top w:val="nil"/>
          <w:left w:val="nil"/>
          <w:bottom w:val="nil"/>
          <w:right w:val="nil"/>
          <w:between w:val="nil"/>
        </w:pBdr>
        <w:ind w:left="479" w:right="0"/>
        <w:rPr>
          <w:color w:val="000000"/>
        </w:rPr>
      </w:pPr>
      <w:r>
        <w:rPr>
          <w:color w:val="000000"/>
        </w:rPr>
        <w:t>The IDP provides resources to help students evaluate skills and interests in:</w:t>
      </w:r>
    </w:p>
    <w:p w14:paraId="7BBABB09"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Scientific Knowledge</w:t>
      </w:r>
    </w:p>
    <w:p w14:paraId="45A63331"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Research Skills</w:t>
      </w:r>
    </w:p>
    <w:p w14:paraId="1406C06F"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Communication (writing and speaking)</w:t>
      </w:r>
    </w:p>
    <w:p w14:paraId="62112FCC"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Professionalism</w:t>
      </w:r>
    </w:p>
    <w:p w14:paraId="48639E45"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Management and Leadership</w:t>
      </w:r>
    </w:p>
    <w:p w14:paraId="30BB8BE4" w14:textId="77777777" w:rsidR="009B7F8E" w:rsidRDefault="00A41109">
      <w:pPr>
        <w:numPr>
          <w:ilvl w:val="1"/>
          <w:numId w:val="4"/>
        </w:numPr>
        <w:pBdr>
          <w:top w:val="nil"/>
          <w:left w:val="nil"/>
          <w:bottom w:val="nil"/>
          <w:right w:val="nil"/>
          <w:between w:val="nil"/>
        </w:pBdr>
        <w:tabs>
          <w:tab w:val="left" w:pos="1019"/>
          <w:tab w:val="left" w:pos="1020"/>
        </w:tabs>
        <w:spacing w:line="293" w:lineRule="auto"/>
        <w:ind w:right="0"/>
      </w:pPr>
      <w:r>
        <w:rPr>
          <w:color w:val="000000"/>
        </w:rPr>
        <w:t>Responsible Conduct of Research</w:t>
      </w:r>
    </w:p>
    <w:p w14:paraId="25F286F7" w14:textId="77777777" w:rsidR="009B7F8E" w:rsidRDefault="00A41109">
      <w:pPr>
        <w:numPr>
          <w:ilvl w:val="1"/>
          <w:numId w:val="4"/>
        </w:numPr>
        <w:pBdr>
          <w:top w:val="nil"/>
          <w:left w:val="nil"/>
          <w:bottom w:val="nil"/>
          <w:right w:val="nil"/>
          <w:between w:val="nil"/>
        </w:pBdr>
        <w:tabs>
          <w:tab w:val="left" w:pos="1019"/>
          <w:tab w:val="left" w:pos="1020"/>
        </w:tabs>
        <w:ind w:right="0"/>
      </w:pPr>
      <w:r>
        <w:rPr>
          <w:color w:val="000000"/>
        </w:rPr>
        <w:t>Career advancement</w:t>
      </w:r>
    </w:p>
    <w:p w14:paraId="6430831A" w14:textId="77777777" w:rsidR="009B7F8E" w:rsidRDefault="00A41109">
      <w:pPr>
        <w:numPr>
          <w:ilvl w:val="1"/>
          <w:numId w:val="4"/>
        </w:numPr>
        <w:pBdr>
          <w:top w:val="nil"/>
          <w:left w:val="nil"/>
          <w:bottom w:val="nil"/>
          <w:right w:val="nil"/>
          <w:between w:val="nil"/>
        </w:pBdr>
        <w:tabs>
          <w:tab w:val="left" w:pos="1019"/>
          <w:tab w:val="left" w:pos="1020"/>
        </w:tabs>
        <w:spacing w:before="81"/>
        <w:ind w:right="0"/>
      </w:pPr>
      <w:r>
        <w:rPr>
          <w:color w:val="000000"/>
        </w:rPr>
        <w:t>Networking with professionals in the student’s field of study.</w:t>
      </w:r>
    </w:p>
    <w:p w14:paraId="34226053" w14:textId="77777777" w:rsidR="009B7F8E" w:rsidRDefault="009B7F8E">
      <w:pPr>
        <w:pBdr>
          <w:top w:val="nil"/>
          <w:left w:val="nil"/>
          <w:bottom w:val="nil"/>
          <w:right w:val="nil"/>
          <w:between w:val="nil"/>
        </w:pBdr>
        <w:spacing w:before="2"/>
        <w:ind w:right="0"/>
        <w:rPr>
          <w:color w:val="000000"/>
        </w:rPr>
      </w:pPr>
    </w:p>
    <w:p w14:paraId="25D62EDD" w14:textId="77777777" w:rsidR="009B7F8E" w:rsidRDefault="00A41109">
      <w:pPr>
        <w:pBdr>
          <w:top w:val="nil"/>
          <w:left w:val="nil"/>
          <w:bottom w:val="nil"/>
          <w:right w:val="nil"/>
          <w:between w:val="nil"/>
        </w:pBdr>
        <w:spacing w:before="1"/>
        <w:ind w:left="119" w:right="90"/>
        <w:rPr>
          <w:color w:val="000000"/>
        </w:rPr>
      </w:pPr>
      <w:r>
        <w:rPr>
          <w:color w:val="000000"/>
        </w:rPr>
        <w:t>This information will help the student build the necessary skill set to achieve career success and to make decisions regarding future career options. The role of the dissertation mentor is to help the student to achieve these skills. Students need to review their IDP annually with their advisor.</w:t>
      </w:r>
    </w:p>
    <w:p w14:paraId="24D09E8B" w14:textId="77777777" w:rsidR="009B7F8E" w:rsidRDefault="009B7F8E">
      <w:pPr>
        <w:pBdr>
          <w:top w:val="nil"/>
          <w:left w:val="nil"/>
          <w:bottom w:val="nil"/>
          <w:right w:val="nil"/>
          <w:between w:val="nil"/>
        </w:pBdr>
        <w:spacing w:before="3"/>
        <w:ind w:right="0"/>
        <w:rPr>
          <w:color w:val="000000"/>
        </w:rPr>
      </w:pPr>
    </w:p>
    <w:p w14:paraId="3F3A176F" w14:textId="1E56779A" w:rsidR="00A52D8F" w:rsidRDefault="00A41109" w:rsidP="00A52D8F">
      <w:pPr>
        <w:pBdr>
          <w:top w:val="nil"/>
          <w:left w:val="nil"/>
          <w:bottom w:val="nil"/>
          <w:right w:val="nil"/>
          <w:between w:val="nil"/>
        </w:pBdr>
        <w:ind w:right="-45"/>
        <w:rPr>
          <w:color w:val="000000"/>
        </w:rPr>
      </w:pPr>
      <w:r>
        <w:rPr>
          <w:color w:val="000000"/>
        </w:rPr>
        <w:t xml:space="preserve">All Biomedical Sciences Graduate programs will use the IDP template found at </w:t>
      </w:r>
      <w:r>
        <w:rPr>
          <w:rFonts w:ascii="Cambria" w:eastAsia="Cambria" w:hAnsi="Cambria" w:cs="Cambria"/>
          <w:color w:val="1F1E1D"/>
        </w:rPr>
        <w:t>(</w:t>
      </w:r>
      <w:r>
        <w:rPr>
          <w:rFonts w:ascii="Cambria" w:eastAsia="Cambria" w:hAnsi="Cambria" w:cs="Cambria"/>
          <w:color w:val="954E71"/>
          <w:u w:val="single"/>
        </w:rPr>
        <w:t>https://sole.hsc.wvu.edu/</w:t>
      </w:r>
      <w:r>
        <w:rPr>
          <w:rFonts w:ascii="Cambria" w:eastAsia="Cambria" w:hAnsi="Cambria" w:cs="Cambria"/>
          <w:color w:val="1F1E1D"/>
        </w:rPr>
        <w:t xml:space="preserve">): </w:t>
      </w:r>
      <w:r>
        <w:rPr>
          <w:rFonts w:ascii="Cambria" w:eastAsia="Cambria" w:hAnsi="Cambria" w:cs="Cambria"/>
          <w:color w:val="1F1E1D"/>
          <w:u w:val="single"/>
        </w:rPr>
        <w:t>Health Sciences Center Graduate Programs</w:t>
      </w:r>
      <w:r>
        <w:rPr>
          <w:rFonts w:ascii="Cambria" w:eastAsia="Cambria" w:hAnsi="Cambria" w:cs="Cambria"/>
          <w:color w:val="1F1E1D"/>
        </w:rPr>
        <w:t xml:space="preserve"> SOLE site…</w:t>
      </w:r>
      <w:r>
        <w:rPr>
          <w:rFonts w:ascii="Cambria" w:eastAsia="Cambria" w:hAnsi="Cambria" w:cs="Cambria"/>
          <w:color w:val="1F1E1D"/>
          <w:u w:val="single"/>
        </w:rPr>
        <w:t>Content</w:t>
      </w:r>
      <w:r>
        <w:rPr>
          <w:rFonts w:ascii="Cambria" w:eastAsia="Cambria" w:hAnsi="Cambria" w:cs="Cambria"/>
          <w:color w:val="1F1E1D"/>
        </w:rPr>
        <w:t>…</w:t>
      </w:r>
      <w:r>
        <w:rPr>
          <w:rFonts w:ascii="Cambria" w:eastAsia="Cambria" w:hAnsi="Cambria" w:cs="Cambria"/>
          <w:color w:val="1F1E1D"/>
          <w:u w:val="single"/>
        </w:rPr>
        <w:t>FORMS-HSC Graduate Students</w:t>
      </w:r>
      <w:r>
        <w:rPr>
          <w:color w:val="000000"/>
        </w:rPr>
        <w:t>. All incoming Biomedical students will complete this IDP and discuss it with a faculty advisor during Orientation, the week before fall semester begins. Once the student joins a laboratory, he/she is to review the IDP with the dissertation mentor. The IDP needs to be reviewed annually and reported using the IDP Annual Review form (available under Forms). Once the form has been submitted, it will be filed in the student’s file in the Office of Research and Graduate Education.</w:t>
      </w:r>
    </w:p>
    <w:p w14:paraId="074F2658" w14:textId="77777777" w:rsidR="00A52D8F" w:rsidRDefault="00A52D8F">
      <w:pPr>
        <w:pBdr>
          <w:top w:val="nil"/>
          <w:left w:val="nil"/>
          <w:bottom w:val="nil"/>
          <w:right w:val="nil"/>
          <w:between w:val="nil"/>
        </w:pBdr>
        <w:ind w:left="479" w:right="-45"/>
        <w:rPr>
          <w:color w:val="000000"/>
        </w:rPr>
      </w:pPr>
    </w:p>
    <w:p w14:paraId="0A556CA4" w14:textId="1003BF0A" w:rsidR="009B7F8E" w:rsidRDefault="00A41109">
      <w:pPr>
        <w:pBdr>
          <w:top w:val="nil"/>
          <w:left w:val="nil"/>
          <w:bottom w:val="nil"/>
          <w:right w:val="nil"/>
          <w:between w:val="nil"/>
        </w:pBdr>
        <w:ind w:left="479" w:right="-45"/>
        <w:rPr>
          <w:color w:val="000000"/>
        </w:rPr>
        <w:sectPr w:rsidR="009B7F8E">
          <w:footerReference w:type="default" r:id="rId13"/>
          <w:pgSz w:w="12240" w:h="15840"/>
          <w:pgMar w:top="1380" w:right="1340" w:bottom="1280" w:left="1320" w:header="0" w:footer="1083" w:gutter="0"/>
          <w:pgNumType w:start="2"/>
          <w:cols w:space="720"/>
        </w:sectPr>
      </w:pPr>
      <w:r>
        <w:rPr>
          <w:color w:val="000000"/>
        </w:rPr>
        <w:t xml:space="preserve">A timeline of the </w:t>
      </w:r>
      <w:r w:rsidR="00A52D8F">
        <w:rPr>
          <w:color w:val="000000"/>
        </w:rPr>
        <w:t xml:space="preserve">standard </w:t>
      </w:r>
      <w:r>
        <w:rPr>
          <w:color w:val="000000"/>
        </w:rPr>
        <w:t>Neuroscience Curriculum requirements is provided on the next page:</w:t>
      </w:r>
    </w:p>
    <w:p w14:paraId="0A35927E" w14:textId="77777777" w:rsidR="009B7F8E" w:rsidRDefault="009B7F8E">
      <w:pPr>
        <w:pBdr>
          <w:top w:val="nil"/>
          <w:left w:val="nil"/>
          <w:bottom w:val="nil"/>
          <w:right w:val="nil"/>
          <w:between w:val="nil"/>
        </w:pBdr>
        <w:spacing w:before="11"/>
        <w:ind w:right="-45"/>
        <w:rPr>
          <w:color w:val="000000"/>
          <w:sz w:val="27"/>
          <w:szCs w:val="27"/>
        </w:rPr>
      </w:pPr>
    </w:p>
    <w:tbl>
      <w:tblPr>
        <w:tblStyle w:val="a0"/>
        <w:tblW w:w="1376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
        <w:gridCol w:w="1317"/>
        <w:gridCol w:w="659"/>
        <w:gridCol w:w="636"/>
        <w:gridCol w:w="990"/>
        <w:gridCol w:w="354"/>
        <w:gridCol w:w="1446"/>
        <w:gridCol w:w="624"/>
        <w:gridCol w:w="636"/>
        <w:gridCol w:w="1080"/>
        <w:gridCol w:w="444"/>
        <w:gridCol w:w="1458"/>
        <w:gridCol w:w="792"/>
        <w:gridCol w:w="550"/>
        <w:gridCol w:w="1344"/>
      </w:tblGrid>
      <w:tr w:rsidR="009B7F8E" w14:paraId="25B4FE58" w14:textId="77777777">
        <w:trPr>
          <w:trHeight w:val="438"/>
        </w:trPr>
        <w:tc>
          <w:tcPr>
            <w:tcW w:w="13769" w:type="dxa"/>
            <w:gridSpan w:val="15"/>
            <w:shd w:val="clear" w:color="auto" w:fill="1E3763"/>
          </w:tcPr>
          <w:p w14:paraId="4441A71E" w14:textId="4C9B2678" w:rsidR="009B7F8E" w:rsidRDefault="00A41109">
            <w:pPr>
              <w:pBdr>
                <w:top w:val="nil"/>
                <w:left w:val="nil"/>
                <w:bottom w:val="nil"/>
                <w:right w:val="nil"/>
                <w:between w:val="nil"/>
              </w:pBdr>
              <w:spacing w:line="419" w:lineRule="auto"/>
              <w:ind w:left="2444" w:right="2438"/>
              <w:jc w:val="center"/>
              <w:rPr>
                <w:rFonts w:ascii="Calibri" w:eastAsia="Calibri" w:hAnsi="Calibri" w:cs="Calibri"/>
                <w:b/>
                <w:color w:val="000000"/>
                <w:sz w:val="36"/>
                <w:szCs w:val="36"/>
              </w:rPr>
            </w:pPr>
            <w:r>
              <w:rPr>
                <w:rFonts w:ascii="Calibri" w:eastAsia="Calibri" w:hAnsi="Calibri" w:cs="Calibri"/>
                <w:b/>
                <w:color w:val="FFFFFF"/>
                <w:sz w:val="36"/>
                <w:szCs w:val="36"/>
              </w:rPr>
              <w:t xml:space="preserve">Neuroscience Graduate Program Curriculum &amp; Benchmarks </w:t>
            </w:r>
          </w:p>
        </w:tc>
      </w:tr>
      <w:tr w:rsidR="009B7F8E" w14:paraId="6E80D46E" w14:textId="77777777">
        <w:trPr>
          <w:trHeight w:val="283"/>
        </w:trPr>
        <w:tc>
          <w:tcPr>
            <w:tcW w:w="1439" w:type="dxa"/>
            <w:vMerge w:val="restart"/>
            <w:shd w:val="clear" w:color="auto" w:fill="1E3763"/>
          </w:tcPr>
          <w:p w14:paraId="2B8E44A5" w14:textId="77777777" w:rsidR="009B7F8E" w:rsidRDefault="009B7F8E">
            <w:pPr>
              <w:pBdr>
                <w:top w:val="nil"/>
                <w:left w:val="nil"/>
                <w:bottom w:val="nil"/>
                <w:right w:val="nil"/>
                <w:between w:val="nil"/>
              </w:pBdr>
              <w:ind w:right="0"/>
              <w:jc w:val="left"/>
              <w:rPr>
                <w:color w:val="000000"/>
                <w:sz w:val="20"/>
                <w:szCs w:val="20"/>
              </w:rPr>
            </w:pPr>
          </w:p>
        </w:tc>
        <w:tc>
          <w:tcPr>
            <w:tcW w:w="6026" w:type="dxa"/>
            <w:gridSpan w:val="7"/>
            <w:shd w:val="clear" w:color="auto" w:fill="D9E2F3"/>
          </w:tcPr>
          <w:p w14:paraId="0BEC3D25" w14:textId="77777777" w:rsidR="009B7F8E" w:rsidRDefault="00A41109">
            <w:pPr>
              <w:pBdr>
                <w:top w:val="nil"/>
                <w:left w:val="nil"/>
                <w:bottom w:val="nil"/>
                <w:right w:val="nil"/>
                <w:between w:val="nil"/>
              </w:pBdr>
              <w:spacing w:line="264" w:lineRule="auto"/>
              <w:ind w:left="2705" w:right="2699"/>
              <w:jc w:val="center"/>
              <w:rPr>
                <w:rFonts w:ascii="Calibri" w:eastAsia="Calibri" w:hAnsi="Calibri" w:cs="Calibri"/>
                <w:b/>
                <w:color w:val="000000"/>
                <w:sz w:val="22"/>
                <w:szCs w:val="22"/>
              </w:rPr>
            </w:pPr>
            <w:r>
              <w:rPr>
                <w:rFonts w:ascii="Calibri" w:eastAsia="Calibri" w:hAnsi="Calibri" w:cs="Calibri"/>
                <w:b/>
                <w:color w:val="000000"/>
                <w:sz w:val="22"/>
                <w:szCs w:val="22"/>
              </w:rPr>
              <w:t>Year 1</w:t>
            </w:r>
          </w:p>
        </w:tc>
        <w:tc>
          <w:tcPr>
            <w:tcW w:w="6304" w:type="dxa"/>
            <w:gridSpan w:val="7"/>
            <w:shd w:val="clear" w:color="auto" w:fill="B4C6E7"/>
          </w:tcPr>
          <w:p w14:paraId="00F267B2" w14:textId="77777777" w:rsidR="009B7F8E" w:rsidRDefault="00A41109">
            <w:pPr>
              <w:pBdr>
                <w:top w:val="nil"/>
                <w:left w:val="nil"/>
                <w:bottom w:val="nil"/>
                <w:right w:val="nil"/>
                <w:between w:val="nil"/>
              </w:pBdr>
              <w:spacing w:line="264" w:lineRule="auto"/>
              <w:ind w:left="2842" w:right="2839"/>
              <w:jc w:val="center"/>
              <w:rPr>
                <w:rFonts w:ascii="Calibri" w:eastAsia="Calibri" w:hAnsi="Calibri" w:cs="Calibri"/>
                <w:b/>
                <w:color w:val="000000"/>
                <w:sz w:val="22"/>
                <w:szCs w:val="22"/>
              </w:rPr>
            </w:pPr>
            <w:r>
              <w:rPr>
                <w:rFonts w:ascii="Calibri" w:eastAsia="Calibri" w:hAnsi="Calibri" w:cs="Calibri"/>
                <w:b/>
                <w:color w:val="000000"/>
                <w:sz w:val="22"/>
                <w:szCs w:val="22"/>
              </w:rPr>
              <w:t>Year 2</w:t>
            </w:r>
          </w:p>
        </w:tc>
      </w:tr>
      <w:tr w:rsidR="009B7F8E" w14:paraId="6B6FCCEE" w14:textId="77777777">
        <w:trPr>
          <w:trHeight w:val="283"/>
        </w:trPr>
        <w:tc>
          <w:tcPr>
            <w:tcW w:w="1439" w:type="dxa"/>
            <w:vMerge/>
            <w:shd w:val="clear" w:color="auto" w:fill="1E3763"/>
          </w:tcPr>
          <w:p w14:paraId="5F6265B7" w14:textId="77777777" w:rsidR="009B7F8E" w:rsidRDefault="009B7F8E">
            <w:pPr>
              <w:pBdr>
                <w:top w:val="nil"/>
                <w:left w:val="nil"/>
                <w:bottom w:val="nil"/>
                <w:right w:val="nil"/>
                <w:between w:val="nil"/>
              </w:pBdr>
              <w:spacing w:line="276" w:lineRule="auto"/>
              <w:ind w:right="0"/>
              <w:jc w:val="left"/>
              <w:rPr>
                <w:rFonts w:ascii="Calibri" w:eastAsia="Calibri" w:hAnsi="Calibri" w:cs="Calibri"/>
                <w:b/>
                <w:color w:val="000000"/>
                <w:sz w:val="22"/>
                <w:szCs w:val="22"/>
              </w:rPr>
            </w:pPr>
          </w:p>
        </w:tc>
        <w:tc>
          <w:tcPr>
            <w:tcW w:w="1976" w:type="dxa"/>
            <w:gridSpan w:val="2"/>
            <w:shd w:val="clear" w:color="auto" w:fill="D9E2F3"/>
          </w:tcPr>
          <w:p w14:paraId="5CE4F61F" w14:textId="77777777" w:rsidR="009B7F8E" w:rsidRDefault="00A41109">
            <w:pPr>
              <w:pBdr>
                <w:top w:val="nil"/>
                <w:left w:val="nil"/>
                <w:bottom w:val="nil"/>
                <w:right w:val="nil"/>
                <w:between w:val="nil"/>
              </w:pBdr>
              <w:spacing w:line="264" w:lineRule="auto"/>
              <w:ind w:left="221" w:right="214"/>
              <w:jc w:val="center"/>
              <w:rPr>
                <w:rFonts w:ascii="Calibri" w:eastAsia="Calibri" w:hAnsi="Calibri" w:cs="Calibri"/>
                <w:b/>
                <w:color w:val="000000"/>
                <w:sz w:val="22"/>
                <w:szCs w:val="22"/>
              </w:rPr>
            </w:pPr>
            <w:r>
              <w:rPr>
                <w:rFonts w:ascii="Calibri" w:eastAsia="Calibri" w:hAnsi="Calibri" w:cs="Calibri"/>
                <w:b/>
                <w:color w:val="000000"/>
                <w:sz w:val="22"/>
                <w:szCs w:val="22"/>
              </w:rPr>
              <w:t>Fall</w:t>
            </w:r>
          </w:p>
        </w:tc>
        <w:tc>
          <w:tcPr>
            <w:tcW w:w="1980" w:type="dxa"/>
            <w:gridSpan w:val="3"/>
            <w:shd w:val="clear" w:color="auto" w:fill="D9E2F3"/>
          </w:tcPr>
          <w:p w14:paraId="56C2D887" w14:textId="77777777" w:rsidR="009B7F8E" w:rsidRDefault="00A41109">
            <w:pPr>
              <w:pBdr>
                <w:top w:val="nil"/>
                <w:left w:val="nil"/>
                <w:bottom w:val="nil"/>
                <w:right w:val="nil"/>
                <w:between w:val="nil"/>
              </w:pBdr>
              <w:spacing w:line="264" w:lineRule="auto"/>
              <w:ind w:left="679" w:right="673"/>
              <w:jc w:val="center"/>
              <w:rPr>
                <w:rFonts w:ascii="Calibri" w:eastAsia="Calibri" w:hAnsi="Calibri" w:cs="Calibri"/>
                <w:b/>
                <w:color w:val="000000"/>
                <w:sz w:val="22"/>
                <w:szCs w:val="22"/>
              </w:rPr>
            </w:pPr>
            <w:r>
              <w:rPr>
                <w:rFonts w:ascii="Calibri" w:eastAsia="Calibri" w:hAnsi="Calibri" w:cs="Calibri"/>
                <w:b/>
                <w:color w:val="000000"/>
                <w:sz w:val="22"/>
                <w:szCs w:val="22"/>
              </w:rPr>
              <w:t>Spring</w:t>
            </w:r>
          </w:p>
        </w:tc>
        <w:tc>
          <w:tcPr>
            <w:tcW w:w="2070" w:type="dxa"/>
            <w:gridSpan w:val="2"/>
            <w:shd w:val="clear" w:color="auto" w:fill="D9E2F3"/>
          </w:tcPr>
          <w:p w14:paraId="0BF9A802" w14:textId="77777777" w:rsidR="009B7F8E" w:rsidRDefault="00A41109">
            <w:pPr>
              <w:pBdr>
                <w:top w:val="nil"/>
                <w:left w:val="nil"/>
                <w:bottom w:val="nil"/>
                <w:right w:val="nil"/>
                <w:between w:val="nil"/>
              </w:pBdr>
              <w:spacing w:line="264" w:lineRule="auto"/>
              <w:ind w:left="649" w:right="0"/>
              <w:jc w:val="left"/>
              <w:rPr>
                <w:rFonts w:ascii="Calibri" w:eastAsia="Calibri" w:hAnsi="Calibri" w:cs="Calibri"/>
                <w:b/>
                <w:color w:val="000000"/>
                <w:sz w:val="22"/>
                <w:szCs w:val="22"/>
              </w:rPr>
            </w:pPr>
            <w:r>
              <w:rPr>
                <w:rFonts w:ascii="Calibri" w:eastAsia="Calibri" w:hAnsi="Calibri" w:cs="Calibri"/>
                <w:b/>
                <w:color w:val="000000"/>
                <w:sz w:val="22"/>
                <w:szCs w:val="22"/>
              </w:rPr>
              <w:t>Summer</w:t>
            </w:r>
          </w:p>
        </w:tc>
        <w:tc>
          <w:tcPr>
            <w:tcW w:w="2160" w:type="dxa"/>
            <w:gridSpan w:val="3"/>
            <w:shd w:val="clear" w:color="auto" w:fill="B4C6E7"/>
          </w:tcPr>
          <w:p w14:paraId="03AF1CF6" w14:textId="77777777" w:rsidR="009B7F8E" w:rsidRDefault="00A41109">
            <w:pPr>
              <w:pBdr>
                <w:top w:val="nil"/>
                <w:left w:val="nil"/>
                <w:bottom w:val="nil"/>
                <w:right w:val="nil"/>
                <w:between w:val="nil"/>
              </w:pBdr>
              <w:spacing w:line="264" w:lineRule="auto"/>
              <w:ind w:left="375" w:right="369"/>
              <w:jc w:val="center"/>
              <w:rPr>
                <w:rFonts w:ascii="Calibri" w:eastAsia="Calibri" w:hAnsi="Calibri" w:cs="Calibri"/>
                <w:b/>
                <w:color w:val="000000"/>
                <w:sz w:val="22"/>
                <w:szCs w:val="22"/>
              </w:rPr>
            </w:pPr>
            <w:r>
              <w:rPr>
                <w:rFonts w:ascii="Calibri" w:eastAsia="Calibri" w:hAnsi="Calibri" w:cs="Calibri"/>
                <w:b/>
                <w:color w:val="000000"/>
                <w:sz w:val="22"/>
                <w:szCs w:val="22"/>
              </w:rPr>
              <w:t>Fall</w:t>
            </w:r>
          </w:p>
        </w:tc>
        <w:tc>
          <w:tcPr>
            <w:tcW w:w="2250" w:type="dxa"/>
            <w:gridSpan w:val="2"/>
            <w:shd w:val="clear" w:color="auto" w:fill="B4C6E7"/>
          </w:tcPr>
          <w:p w14:paraId="6FF6C0BD" w14:textId="77777777" w:rsidR="009B7F8E" w:rsidRDefault="00A41109">
            <w:pPr>
              <w:pBdr>
                <w:top w:val="nil"/>
                <w:left w:val="nil"/>
                <w:bottom w:val="nil"/>
                <w:right w:val="nil"/>
                <w:between w:val="nil"/>
              </w:pBdr>
              <w:spacing w:line="264" w:lineRule="auto"/>
              <w:ind w:left="229" w:right="222"/>
              <w:jc w:val="center"/>
              <w:rPr>
                <w:rFonts w:ascii="Calibri" w:eastAsia="Calibri" w:hAnsi="Calibri" w:cs="Calibri"/>
                <w:b/>
                <w:color w:val="000000"/>
                <w:sz w:val="22"/>
                <w:szCs w:val="22"/>
              </w:rPr>
            </w:pPr>
            <w:r>
              <w:rPr>
                <w:rFonts w:ascii="Calibri" w:eastAsia="Calibri" w:hAnsi="Calibri" w:cs="Calibri"/>
                <w:b/>
                <w:color w:val="000000"/>
                <w:sz w:val="22"/>
                <w:szCs w:val="22"/>
              </w:rPr>
              <w:t>Spring</w:t>
            </w:r>
          </w:p>
        </w:tc>
        <w:tc>
          <w:tcPr>
            <w:tcW w:w="1894" w:type="dxa"/>
            <w:gridSpan w:val="2"/>
            <w:shd w:val="clear" w:color="auto" w:fill="B4C6E7"/>
          </w:tcPr>
          <w:p w14:paraId="684CF56A" w14:textId="77777777" w:rsidR="009B7F8E" w:rsidRDefault="00A41109">
            <w:pPr>
              <w:pBdr>
                <w:top w:val="nil"/>
                <w:left w:val="nil"/>
                <w:bottom w:val="nil"/>
                <w:right w:val="nil"/>
                <w:between w:val="nil"/>
              </w:pBdr>
              <w:spacing w:line="264" w:lineRule="auto"/>
              <w:ind w:left="559" w:right="0"/>
              <w:jc w:val="left"/>
              <w:rPr>
                <w:rFonts w:ascii="Calibri" w:eastAsia="Calibri" w:hAnsi="Calibri" w:cs="Calibri"/>
                <w:b/>
                <w:color w:val="000000"/>
                <w:sz w:val="22"/>
                <w:szCs w:val="22"/>
              </w:rPr>
            </w:pPr>
            <w:r>
              <w:rPr>
                <w:rFonts w:ascii="Calibri" w:eastAsia="Calibri" w:hAnsi="Calibri" w:cs="Calibri"/>
                <w:b/>
                <w:color w:val="000000"/>
                <w:sz w:val="22"/>
                <w:szCs w:val="22"/>
              </w:rPr>
              <w:t>Summer</w:t>
            </w:r>
          </w:p>
        </w:tc>
      </w:tr>
      <w:tr w:rsidR="009B7F8E" w14:paraId="2B631DDE" w14:textId="77777777">
        <w:trPr>
          <w:trHeight w:val="487"/>
        </w:trPr>
        <w:tc>
          <w:tcPr>
            <w:tcW w:w="1439" w:type="dxa"/>
            <w:vMerge w:val="restart"/>
            <w:tcBorders>
              <w:bottom w:val="nil"/>
            </w:tcBorders>
            <w:shd w:val="clear" w:color="auto" w:fill="1E3763"/>
          </w:tcPr>
          <w:p w14:paraId="3B15B61B" w14:textId="77777777" w:rsidR="009B7F8E" w:rsidRDefault="00A41109">
            <w:pPr>
              <w:pBdr>
                <w:top w:val="nil"/>
                <w:left w:val="nil"/>
                <w:bottom w:val="nil"/>
                <w:right w:val="nil"/>
                <w:between w:val="nil"/>
              </w:pBdr>
              <w:ind w:left="107" w:right="0"/>
              <w:jc w:val="left"/>
              <w:rPr>
                <w:rFonts w:ascii="Calibri" w:eastAsia="Calibri" w:hAnsi="Calibri" w:cs="Calibri"/>
                <w:b/>
                <w:color w:val="000000"/>
                <w:sz w:val="22"/>
                <w:szCs w:val="22"/>
              </w:rPr>
            </w:pPr>
            <w:r>
              <w:rPr>
                <w:rFonts w:ascii="Calibri" w:eastAsia="Calibri" w:hAnsi="Calibri" w:cs="Calibri"/>
                <w:b/>
                <w:color w:val="FFFFFF"/>
                <w:sz w:val="22"/>
                <w:szCs w:val="22"/>
              </w:rPr>
              <w:t>Curriculum</w:t>
            </w:r>
          </w:p>
        </w:tc>
        <w:tc>
          <w:tcPr>
            <w:tcW w:w="1976" w:type="dxa"/>
            <w:gridSpan w:val="2"/>
          </w:tcPr>
          <w:p w14:paraId="4AF7F629" w14:textId="77777777" w:rsidR="009B7F8E" w:rsidRDefault="00A41109">
            <w:pPr>
              <w:pBdr>
                <w:top w:val="nil"/>
                <w:left w:val="nil"/>
                <w:bottom w:val="nil"/>
                <w:right w:val="nil"/>
                <w:between w:val="nil"/>
              </w:pBdr>
              <w:spacing w:line="242" w:lineRule="auto"/>
              <w:ind w:left="482" w:right="0"/>
              <w:jc w:val="left"/>
              <w:rPr>
                <w:rFonts w:ascii="Calibri" w:eastAsia="Calibri" w:hAnsi="Calibri" w:cs="Calibri"/>
                <w:color w:val="000000"/>
                <w:sz w:val="20"/>
                <w:szCs w:val="20"/>
              </w:rPr>
            </w:pPr>
            <w:r>
              <w:rPr>
                <w:rFonts w:ascii="Calibri" w:eastAsia="Calibri" w:hAnsi="Calibri" w:cs="Calibri"/>
                <w:color w:val="000000"/>
                <w:sz w:val="20"/>
                <w:szCs w:val="20"/>
              </w:rPr>
              <w:t>Foundations</w:t>
            </w:r>
          </w:p>
        </w:tc>
        <w:tc>
          <w:tcPr>
            <w:tcW w:w="1980" w:type="dxa"/>
            <w:gridSpan w:val="3"/>
          </w:tcPr>
          <w:p w14:paraId="25AB6042" w14:textId="77777777" w:rsidR="009B7F8E" w:rsidRDefault="00A41109">
            <w:pPr>
              <w:pBdr>
                <w:top w:val="nil"/>
                <w:left w:val="nil"/>
                <w:bottom w:val="nil"/>
                <w:right w:val="nil"/>
                <w:between w:val="nil"/>
              </w:pBdr>
              <w:spacing w:line="242" w:lineRule="auto"/>
              <w:ind w:left="374" w:right="0"/>
              <w:jc w:val="left"/>
              <w:rPr>
                <w:rFonts w:ascii="Calibri" w:eastAsia="Calibri" w:hAnsi="Calibri" w:cs="Calibri"/>
                <w:color w:val="000000"/>
                <w:sz w:val="20"/>
                <w:szCs w:val="20"/>
              </w:rPr>
            </w:pPr>
            <w:r>
              <w:rPr>
                <w:rFonts w:ascii="Calibri" w:eastAsia="Calibri" w:hAnsi="Calibri" w:cs="Calibri"/>
                <w:color w:val="000000"/>
                <w:sz w:val="20"/>
                <w:szCs w:val="20"/>
              </w:rPr>
              <w:t>Neuroanatomy</w:t>
            </w:r>
          </w:p>
        </w:tc>
        <w:tc>
          <w:tcPr>
            <w:tcW w:w="2070" w:type="dxa"/>
            <w:gridSpan w:val="2"/>
          </w:tcPr>
          <w:p w14:paraId="3A9883E4" w14:textId="77777777" w:rsidR="009B7F8E" w:rsidRDefault="009B7F8E">
            <w:pPr>
              <w:pBdr>
                <w:top w:val="nil"/>
                <w:left w:val="nil"/>
                <w:bottom w:val="nil"/>
                <w:right w:val="nil"/>
                <w:between w:val="nil"/>
              </w:pBdr>
              <w:spacing w:line="224" w:lineRule="auto"/>
              <w:ind w:left="93" w:right="84"/>
              <w:jc w:val="center"/>
              <w:rPr>
                <w:rFonts w:ascii="Calibri" w:eastAsia="Calibri" w:hAnsi="Calibri" w:cs="Calibri"/>
                <w:color w:val="000000"/>
                <w:sz w:val="20"/>
                <w:szCs w:val="20"/>
              </w:rPr>
            </w:pPr>
          </w:p>
        </w:tc>
        <w:tc>
          <w:tcPr>
            <w:tcW w:w="2160" w:type="dxa"/>
            <w:gridSpan w:val="3"/>
          </w:tcPr>
          <w:p w14:paraId="08089959" w14:textId="77777777" w:rsidR="009B7F8E" w:rsidRDefault="00A41109">
            <w:pPr>
              <w:pBdr>
                <w:top w:val="nil"/>
                <w:left w:val="nil"/>
                <w:bottom w:val="nil"/>
                <w:right w:val="nil"/>
                <w:between w:val="nil"/>
              </w:pBdr>
              <w:spacing w:line="242" w:lineRule="auto"/>
              <w:ind w:left="378" w:right="369"/>
              <w:jc w:val="center"/>
              <w:rPr>
                <w:rFonts w:ascii="Calibri" w:eastAsia="Calibri" w:hAnsi="Calibri" w:cs="Calibri"/>
                <w:color w:val="000000"/>
                <w:sz w:val="20"/>
                <w:szCs w:val="20"/>
              </w:rPr>
            </w:pPr>
            <w:r>
              <w:rPr>
                <w:rFonts w:ascii="Calibri" w:eastAsia="Calibri" w:hAnsi="Calibri" w:cs="Calibri"/>
                <w:color w:val="000000"/>
                <w:sz w:val="20"/>
                <w:szCs w:val="20"/>
              </w:rPr>
              <w:t>Fundamentals of</w:t>
            </w:r>
          </w:p>
          <w:p w14:paraId="4CEFA4CD" w14:textId="77777777" w:rsidR="009B7F8E" w:rsidRDefault="00A41109">
            <w:pPr>
              <w:pBdr>
                <w:top w:val="nil"/>
                <w:left w:val="nil"/>
                <w:bottom w:val="nil"/>
                <w:right w:val="nil"/>
                <w:between w:val="nil"/>
              </w:pBdr>
              <w:spacing w:line="224" w:lineRule="auto"/>
              <w:ind w:left="378" w:right="366"/>
              <w:jc w:val="center"/>
              <w:rPr>
                <w:rFonts w:ascii="Calibri" w:eastAsia="Calibri" w:hAnsi="Calibri" w:cs="Calibri"/>
                <w:color w:val="000000"/>
                <w:sz w:val="20"/>
                <w:szCs w:val="20"/>
              </w:rPr>
            </w:pPr>
            <w:r>
              <w:rPr>
                <w:rFonts w:ascii="Calibri" w:eastAsia="Calibri" w:hAnsi="Calibri" w:cs="Calibri"/>
                <w:color w:val="000000"/>
                <w:sz w:val="20"/>
                <w:szCs w:val="20"/>
              </w:rPr>
              <w:t>Neuroscience</w:t>
            </w:r>
          </w:p>
        </w:tc>
        <w:tc>
          <w:tcPr>
            <w:tcW w:w="2250" w:type="dxa"/>
            <w:gridSpan w:val="2"/>
          </w:tcPr>
          <w:p w14:paraId="20923287" w14:textId="77777777" w:rsidR="009B7F8E" w:rsidRDefault="00A41109">
            <w:pPr>
              <w:pBdr>
                <w:top w:val="nil"/>
                <w:left w:val="nil"/>
                <w:bottom w:val="nil"/>
                <w:right w:val="nil"/>
                <w:between w:val="nil"/>
              </w:pBdr>
              <w:spacing w:line="242" w:lineRule="auto"/>
              <w:ind w:left="226" w:right="0"/>
              <w:jc w:val="left"/>
              <w:rPr>
                <w:rFonts w:ascii="Calibri" w:eastAsia="Calibri" w:hAnsi="Calibri" w:cs="Calibri"/>
                <w:color w:val="000000"/>
                <w:sz w:val="20"/>
                <w:szCs w:val="20"/>
              </w:rPr>
            </w:pPr>
            <w:r>
              <w:rPr>
                <w:rFonts w:ascii="Calibri" w:eastAsia="Calibri" w:hAnsi="Calibri" w:cs="Calibri"/>
                <w:color w:val="000000"/>
                <w:sz w:val="20"/>
                <w:szCs w:val="20"/>
              </w:rPr>
              <w:t>Proseminars/Electives</w:t>
            </w:r>
          </w:p>
        </w:tc>
        <w:tc>
          <w:tcPr>
            <w:tcW w:w="1894" w:type="dxa"/>
            <w:gridSpan w:val="2"/>
          </w:tcPr>
          <w:p w14:paraId="23A927A8" w14:textId="77777777" w:rsidR="009B7F8E" w:rsidRDefault="00A41109">
            <w:pPr>
              <w:pBdr>
                <w:top w:val="nil"/>
                <w:left w:val="nil"/>
                <w:bottom w:val="nil"/>
                <w:right w:val="nil"/>
                <w:between w:val="nil"/>
              </w:pBdr>
              <w:spacing w:line="242" w:lineRule="auto"/>
              <w:ind w:left="252" w:right="0"/>
              <w:jc w:val="left"/>
              <w:rPr>
                <w:rFonts w:ascii="Calibri" w:eastAsia="Calibri" w:hAnsi="Calibri" w:cs="Calibri"/>
                <w:color w:val="000000"/>
                <w:sz w:val="20"/>
                <w:szCs w:val="20"/>
              </w:rPr>
            </w:pPr>
            <w:r>
              <w:rPr>
                <w:rFonts w:ascii="Calibri" w:eastAsia="Calibri" w:hAnsi="Calibri" w:cs="Calibri"/>
                <w:color w:val="000000"/>
                <w:sz w:val="20"/>
                <w:szCs w:val="20"/>
              </w:rPr>
              <w:t xml:space="preserve">      Research</w:t>
            </w:r>
          </w:p>
        </w:tc>
      </w:tr>
      <w:tr w:rsidR="009B7F8E" w14:paraId="58249DA6" w14:textId="77777777">
        <w:trPr>
          <w:trHeight w:val="274"/>
        </w:trPr>
        <w:tc>
          <w:tcPr>
            <w:tcW w:w="1439" w:type="dxa"/>
            <w:vMerge/>
            <w:tcBorders>
              <w:bottom w:val="nil"/>
            </w:tcBorders>
            <w:shd w:val="clear" w:color="auto" w:fill="1E3763"/>
          </w:tcPr>
          <w:p w14:paraId="147D8C37" w14:textId="77777777" w:rsidR="009B7F8E" w:rsidRDefault="009B7F8E">
            <w:pPr>
              <w:pBdr>
                <w:top w:val="nil"/>
                <w:left w:val="nil"/>
                <w:bottom w:val="nil"/>
                <w:right w:val="nil"/>
                <w:between w:val="nil"/>
              </w:pBdr>
              <w:spacing w:line="276" w:lineRule="auto"/>
              <w:ind w:right="0"/>
              <w:jc w:val="left"/>
              <w:rPr>
                <w:rFonts w:ascii="Calibri" w:eastAsia="Calibri" w:hAnsi="Calibri" w:cs="Calibri"/>
                <w:color w:val="000000"/>
                <w:sz w:val="20"/>
                <w:szCs w:val="20"/>
              </w:rPr>
            </w:pPr>
          </w:p>
        </w:tc>
        <w:tc>
          <w:tcPr>
            <w:tcW w:w="1976" w:type="dxa"/>
            <w:gridSpan w:val="2"/>
          </w:tcPr>
          <w:p w14:paraId="2F78E728" w14:textId="77777777" w:rsidR="009B7F8E" w:rsidRDefault="00A41109">
            <w:pPr>
              <w:pBdr>
                <w:top w:val="nil"/>
                <w:left w:val="nil"/>
                <w:bottom w:val="nil"/>
                <w:right w:val="nil"/>
                <w:between w:val="nil"/>
              </w:pBdr>
              <w:ind w:left="205" w:right="0"/>
              <w:jc w:val="left"/>
              <w:rPr>
                <w:rFonts w:ascii="Calibri" w:eastAsia="Calibri" w:hAnsi="Calibri" w:cs="Calibri"/>
                <w:color w:val="000000"/>
                <w:sz w:val="20"/>
                <w:szCs w:val="20"/>
              </w:rPr>
            </w:pPr>
            <w:r>
              <w:rPr>
                <w:rFonts w:ascii="Calibri" w:eastAsia="Calibri" w:hAnsi="Calibri" w:cs="Calibri"/>
                <w:color w:val="000000"/>
                <w:sz w:val="20"/>
                <w:szCs w:val="20"/>
              </w:rPr>
              <w:t>Research Rotations</w:t>
            </w:r>
          </w:p>
        </w:tc>
        <w:tc>
          <w:tcPr>
            <w:tcW w:w="1980" w:type="dxa"/>
            <w:gridSpan w:val="3"/>
          </w:tcPr>
          <w:p w14:paraId="4C48C6D1" w14:textId="77777777" w:rsidR="009B7F8E" w:rsidRDefault="00A41109">
            <w:pPr>
              <w:pBdr>
                <w:top w:val="nil"/>
                <w:left w:val="nil"/>
                <w:bottom w:val="nil"/>
                <w:right w:val="nil"/>
                <w:between w:val="nil"/>
              </w:pBdr>
              <w:ind w:left="679" w:right="670"/>
              <w:jc w:val="center"/>
              <w:rPr>
                <w:rFonts w:ascii="Calibri" w:eastAsia="Calibri" w:hAnsi="Calibri" w:cs="Calibri"/>
                <w:color w:val="000000"/>
                <w:sz w:val="20"/>
                <w:szCs w:val="20"/>
              </w:rPr>
            </w:pPr>
            <w:r>
              <w:rPr>
                <w:rFonts w:ascii="Calibri" w:eastAsia="Calibri" w:hAnsi="Calibri" w:cs="Calibri"/>
                <w:color w:val="000000"/>
                <w:sz w:val="20"/>
                <w:szCs w:val="20"/>
              </w:rPr>
              <w:t>Forum</w:t>
            </w:r>
          </w:p>
        </w:tc>
        <w:tc>
          <w:tcPr>
            <w:tcW w:w="2070" w:type="dxa"/>
            <w:gridSpan w:val="2"/>
          </w:tcPr>
          <w:p w14:paraId="1F001F3D" w14:textId="77777777" w:rsidR="009B7F8E" w:rsidRDefault="00A41109">
            <w:pPr>
              <w:pBdr>
                <w:top w:val="nil"/>
                <w:left w:val="nil"/>
                <w:bottom w:val="nil"/>
                <w:right w:val="nil"/>
                <w:between w:val="nil"/>
              </w:pBdr>
              <w:ind w:left="664"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2160" w:type="dxa"/>
            <w:gridSpan w:val="3"/>
          </w:tcPr>
          <w:p w14:paraId="62BB1C6F" w14:textId="77777777" w:rsidR="009B7F8E" w:rsidRDefault="00A41109">
            <w:pPr>
              <w:pBdr>
                <w:top w:val="nil"/>
                <w:left w:val="nil"/>
                <w:bottom w:val="nil"/>
                <w:right w:val="nil"/>
                <w:between w:val="nil"/>
              </w:pBdr>
              <w:ind w:left="378" w:right="369"/>
              <w:jc w:val="center"/>
              <w:rPr>
                <w:rFonts w:ascii="Calibri" w:eastAsia="Calibri" w:hAnsi="Calibri" w:cs="Calibri"/>
                <w:color w:val="000000"/>
                <w:sz w:val="20"/>
                <w:szCs w:val="20"/>
              </w:rPr>
            </w:pPr>
            <w:r>
              <w:rPr>
                <w:rFonts w:ascii="Calibri" w:eastAsia="Calibri" w:hAnsi="Calibri" w:cs="Calibri"/>
                <w:color w:val="000000"/>
                <w:sz w:val="20"/>
                <w:szCs w:val="20"/>
              </w:rPr>
              <w:t>Forum</w:t>
            </w:r>
          </w:p>
        </w:tc>
        <w:tc>
          <w:tcPr>
            <w:tcW w:w="2250" w:type="dxa"/>
            <w:gridSpan w:val="2"/>
          </w:tcPr>
          <w:p w14:paraId="3F3EADC9" w14:textId="77777777" w:rsidR="009B7F8E" w:rsidRDefault="00A41109">
            <w:pPr>
              <w:pBdr>
                <w:top w:val="nil"/>
                <w:left w:val="nil"/>
                <w:bottom w:val="nil"/>
                <w:right w:val="nil"/>
                <w:between w:val="nil"/>
              </w:pBdr>
              <w:ind w:left="230" w:right="220"/>
              <w:jc w:val="center"/>
              <w:rPr>
                <w:rFonts w:ascii="Calibri" w:eastAsia="Calibri" w:hAnsi="Calibri" w:cs="Calibri"/>
                <w:color w:val="000000"/>
                <w:sz w:val="20"/>
                <w:szCs w:val="20"/>
              </w:rPr>
            </w:pPr>
            <w:r>
              <w:rPr>
                <w:rFonts w:ascii="Calibri" w:eastAsia="Calibri" w:hAnsi="Calibri" w:cs="Calibri"/>
                <w:color w:val="000000"/>
                <w:sz w:val="20"/>
                <w:szCs w:val="20"/>
              </w:rPr>
              <w:t>Forum</w:t>
            </w:r>
          </w:p>
        </w:tc>
        <w:tc>
          <w:tcPr>
            <w:tcW w:w="1894" w:type="dxa"/>
            <w:gridSpan w:val="2"/>
          </w:tcPr>
          <w:p w14:paraId="629DBB3A" w14:textId="77777777" w:rsidR="009B7F8E" w:rsidRDefault="009B7F8E">
            <w:pPr>
              <w:pBdr>
                <w:top w:val="nil"/>
                <w:left w:val="nil"/>
                <w:bottom w:val="nil"/>
                <w:right w:val="nil"/>
                <w:between w:val="nil"/>
              </w:pBdr>
              <w:ind w:left="574" w:right="0"/>
              <w:jc w:val="left"/>
              <w:rPr>
                <w:rFonts w:ascii="Calibri" w:eastAsia="Calibri" w:hAnsi="Calibri" w:cs="Calibri"/>
                <w:color w:val="000000"/>
                <w:sz w:val="20"/>
                <w:szCs w:val="20"/>
              </w:rPr>
            </w:pPr>
          </w:p>
        </w:tc>
      </w:tr>
      <w:tr w:rsidR="009B7F8E" w14:paraId="28920CE5" w14:textId="77777777">
        <w:trPr>
          <w:trHeight w:val="284"/>
        </w:trPr>
        <w:tc>
          <w:tcPr>
            <w:tcW w:w="1439" w:type="dxa"/>
            <w:vMerge/>
            <w:tcBorders>
              <w:bottom w:val="nil"/>
            </w:tcBorders>
            <w:shd w:val="clear" w:color="auto" w:fill="1E3763"/>
          </w:tcPr>
          <w:p w14:paraId="0FC0D3A2" w14:textId="77777777" w:rsidR="009B7F8E" w:rsidRDefault="009B7F8E">
            <w:pPr>
              <w:pBdr>
                <w:top w:val="nil"/>
                <w:left w:val="nil"/>
                <w:bottom w:val="nil"/>
                <w:right w:val="nil"/>
                <w:between w:val="nil"/>
              </w:pBdr>
              <w:spacing w:line="276" w:lineRule="auto"/>
              <w:ind w:right="0"/>
              <w:jc w:val="left"/>
              <w:rPr>
                <w:rFonts w:ascii="Calibri" w:eastAsia="Calibri" w:hAnsi="Calibri" w:cs="Calibri"/>
                <w:color w:val="000000"/>
                <w:sz w:val="20"/>
                <w:szCs w:val="20"/>
              </w:rPr>
            </w:pPr>
          </w:p>
        </w:tc>
        <w:tc>
          <w:tcPr>
            <w:tcW w:w="1976" w:type="dxa"/>
            <w:gridSpan w:val="2"/>
          </w:tcPr>
          <w:p w14:paraId="738397A9" w14:textId="77777777" w:rsidR="009B7F8E" w:rsidRDefault="009B7F8E">
            <w:pPr>
              <w:pBdr>
                <w:top w:val="nil"/>
                <w:left w:val="nil"/>
                <w:bottom w:val="nil"/>
                <w:right w:val="nil"/>
                <w:between w:val="nil"/>
              </w:pBdr>
              <w:ind w:right="0"/>
              <w:jc w:val="left"/>
              <w:rPr>
                <w:color w:val="000000"/>
                <w:sz w:val="20"/>
                <w:szCs w:val="20"/>
              </w:rPr>
            </w:pPr>
          </w:p>
        </w:tc>
        <w:tc>
          <w:tcPr>
            <w:tcW w:w="1980" w:type="dxa"/>
            <w:gridSpan w:val="3"/>
          </w:tcPr>
          <w:p w14:paraId="1A5E15E0" w14:textId="77777777" w:rsidR="009B7F8E" w:rsidRDefault="00A41109">
            <w:pPr>
              <w:pBdr>
                <w:top w:val="nil"/>
                <w:left w:val="nil"/>
                <w:bottom w:val="nil"/>
                <w:right w:val="nil"/>
                <w:between w:val="nil"/>
              </w:pBdr>
              <w:spacing w:line="242" w:lineRule="auto"/>
              <w:ind w:left="655" w:right="0"/>
              <w:jc w:val="left"/>
              <w:rPr>
                <w:rFonts w:ascii="Calibri" w:eastAsia="Calibri" w:hAnsi="Calibri" w:cs="Calibri"/>
                <w:color w:val="000000"/>
                <w:sz w:val="20"/>
                <w:szCs w:val="20"/>
              </w:rPr>
            </w:pPr>
            <w:r>
              <w:rPr>
                <w:rFonts w:ascii="Calibri" w:eastAsia="Calibri" w:hAnsi="Calibri" w:cs="Calibri"/>
                <w:color w:val="000000"/>
                <w:sz w:val="20"/>
                <w:szCs w:val="20"/>
              </w:rPr>
              <w:t>Seminar</w:t>
            </w:r>
          </w:p>
        </w:tc>
        <w:tc>
          <w:tcPr>
            <w:tcW w:w="2070" w:type="dxa"/>
            <w:gridSpan w:val="2"/>
          </w:tcPr>
          <w:p w14:paraId="2679E002"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Pr>
          <w:p w14:paraId="2C9377F5" w14:textId="77777777" w:rsidR="009B7F8E" w:rsidRDefault="00A41109">
            <w:pPr>
              <w:pBdr>
                <w:top w:val="nil"/>
                <w:left w:val="nil"/>
                <w:bottom w:val="nil"/>
                <w:right w:val="nil"/>
                <w:between w:val="nil"/>
              </w:pBdr>
              <w:spacing w:line="242" w:lineRule="auto"/>
              <w:ind w:left="378" w:right="369"/>
              <w:jc w:val="center"/>
              <w:rPr>
                <w:rFonts w:ascii="Calibri" w:eastAsia="Calibri" w:hAnsi="Calibri" w:cs="Calibri"/>
                <w:color w:val="000000"/>
                <w:sz w:val="20"/>
                <w:szCs w:val="20"/>
              </w:rPr>
            </w:pPr>
            <w:r>
              <w:rPr>
                <w:rFonts w:ascii="Calibri" w:eastAsia="Calibri" w:hAnsi="Calibri" w:cs="Calibri"/>
                <w:color w:val="000000"/>
                <w:sz w:val="20"/>
                <w:szCs w:val="20"/>
              </w:rPr>
              <w:t>Seminar</w:t>
            </w:r>
          </w:p>
        </w:tc>
        <w:tc>
          <w:tcPr>
            <w:tcW w:w="2250" w:type="dxa"/>
            <w:gridSpan w:val="2"/>
          </w:tcPr>
          <w:p w14:paraId="306DB391" w14:textId="77777777" w:rsidR="009B7F8E" w:rsidRDefault="00A41109">
            <w:pPr>
              <w:pBdr>
                <w:top w:val="nil"/>
                <w:left w:val="nil"/>
                <w:bottom w:val="nil"/>
                <w:right w:val="nil"/>
                <w:between w:val="nil"/>
              </w:pBdr>
              <w:spacing w:line="242" w:lineRule="auto"/>
              <w:ind w:left="230" w:right="222"/>
              <w:jc w:val="center"/>
              <w:rPr>
                <w:rFonts w:ascii="Calibri" w:eastAsia="Calibri" w:hAnsi="Calibri" w:cs="Calibri"/>
                <w:color w:val="000000"/>
                <w:sz w:val="20"/>
                <w:szCs w:val="20"/>
              </w:rPr>
            </w:pPr>
            <w:r>
              <w:rPr>
                <w:rFonts w:ascii="Calibri" w:eastAsia="Calibri" w:hAnsi="Calibri" w:cs="Calibri"/>
                <w:color w:val="000000"/>
                <w:sz w:val="20"/>
                <w:szCs w:val="20"/>
              </w:rPr>
              <w:t>Seminar</w:t>
            </w:r>
          </w:p>
        </w:tc>
        <w:tc>
          <w:tcPr>
            <w:tcW w:w="1894" w:type="dxa"/>
            <w:gridSpan w:val="2"/>
          </w:tcPr>
          <w:p w14:paraId="7B8E990A" w14:textId="77777777" w:rsidR="009B7F8E" w:rsidRDefault="009B7F8E">
            <w:pPr>
              <w:pBdr>
                <w:top w:val="nil"/>
                <w:left w:val="nil"/>
                <w:bottom w:val="nil"/>
                <w:right w:val="nil"/>
                <w:between w:val="nil"/>
              </w:pBdr>
              <w:ind w:right="0"/>
              <w:jc w:val="left"/>
              <w:rPr>
                <w:color w:val="000000"/>
                <w:sz w:val="20"/>
                <w:szCs w:val="20"/>
              </w:rPr>
            </w:pPr>
          </w:p>
        </w:tc>
      </w:tr>
      <w:tr w:rsidR="009B7F8E" w14:paraId="107CF55E" w14:textId="77777777">
        <w:trPr>
          <w:trHeight w:val="283"/>
        </w:trPr>
        <w:tc>
          <w:tcPr>
            <w:tcW w:w="1439" w:type="dxa"/>
            <w:vMerge/>
            <w:tcBorders>
              <w:bottom w:val="nil"/>
            </w:tcBorders>
            <w:shd w:val="clear" w:color="auto" w:fill="1E3763"/>
          </w:tcPr>
          <w:p w14:paraId="06057534" w14:textId="77777777" w:rsidR="009B7F8E" w:rsidRDefault="009B7F8E">
            <w:pPr>
              <w:pBdr>
                <w:top w:val="nil"/>
                <w:left w:val="nil"/>
                <w:bottom w:val="nil"/>
                <w:right w:val="nil"/>
                <w:between w:val="nil"/>
              </w:pBdr>
              <w:spacing w:line="276" w:lineRule="auto"/>
              <w:ind w:right="0"/>
              <w:jc w:val="left"/>
              <w:rPr>
                <w:color w:val="000000"/>
                <w:sz w:val="20"/>
                <w:szCs w:val="20"/>
              </w:rPr>
            </w:pPr>
          </w:p>
        </w:tc>
        <w:tc>
          <w:tcPr>
            <w:tcW w:w="1976" w:type="dxa"/>
            <w:gridSpan w:val="2"/>
          </w:tcPr>
          <w:p w14:paraId="1A6DEE5C" w14:textId="77777777" w:rsidR="009B7F8E" w:rsidRDefault="009B7F8E">
            <w:pPr>
              <w:pBdr>
                <w:top w:val="nil"/>
                <w:left w:val="nil"/>
                <w:bottom w:val="nil"/>
                <w:right w:val="nil"/>
                <w:between w:val="nil"/>
              </w:pBdr>
              <w:ind w:right="0"/>
              <w:jc w:val="left"/>
              <w:rPr>
                <w:color w:val="000000"/>
                <w:sz w:val="20"/>
                <w:szCs w:val="20"/>
              </w:rPr>
            </w:pPr>
          </w:p>
        </w:tc>
        <w:tc>
          <w:tcPr>
            <w:tcW w:w="1980" w:type="dxa"/>
            <w:gridSpan w:val="3"/>
          </w:tcPr>
          <w:p w14:paraId="065E082E" w14:textId="77777777" w:rsidR="009B7F8E" w:rsidRDefault="00A41109">
            <w:pPr>
              <w:pBdr>
                <w:top w:val="nil"/>
                <w:left w:val="nil"/>
                <w:bottom w:val="nil"/>
                <w:right w:val="nil"/>
                <w:between w:val="nil"/>
              </w:pBdr>
              <w:spacing w:line="242" w:lineRule="auto"/>
              <w:ind w:left="490" w:right="0"/>
              <w:jc w:val="left"/>
              <w:rPr>
                <w:rFonts w:ascii="Calibri" w:eastAsia="Calibri" w:hAnsi="Calibri" w:cs="Calibri"/>
                <w:color w:val="000000"/>
                <w:sz w:val="20"/>
                <w:szCs w:val="20"/>
              </w:rPr>
            </w:pPr>
            <w:r>
              <w:rPr>
                <w:rFonts w:ascii="Calibri" w:eastAsia="Calibri" w:hAnsi="Calibri" w:cs="Calibri"/>
                <w:color w:val="000000"/>
                <w:sz w:val="20"/>
                <w:szCs w:val="20"/>
              </w:rPr>
              <w:t>Journal Club</w:t>
            </w:r>
          </w:p>
        </w:tc>
        <w:tc>
          <w:tcPr>
            <w:tcW w:w="2070" w:type="dxa"/>
            <w:gridSpan w:val="2"/>
          </w:tcPr>
          <w:p w14:paraId="606C8E7F"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Pr>
          <w:p w14:paraId="3FA38A69" w14:textId="77777777" w:rsidR="009B7F8E" w:rsidRDefault="00A41109">
            <w:pPr>
              <w:pBdr>
                <w:top w:val="nil"/>
                <w:left w:val="nil"/>
                <w:bottom w:val="nil"/>
                <w:right w:val="nil"/>
                <w:between w:val="nil"/>
              </w:pBdr>
              <w:spacing w:line="242" w:lineRule="auto"/>
              <w:ind w:left="580" w:right="0"/>
              <w:jc w:val="left"/>
              <w:rPr>
                <w:rFonts w:ascii="Calibri" w:eastAsia="Calibri" w:hAnsi="Calibri" w:cs="Calibri"/>
                <w:color w:val="000000"/>
                <w:sz w:val="20"/>
                <w:szCs w:val="20"/>
              </w:rPr>
            </w:pPr>
            <w:r>
              <w:rPr>
                <w:rFonts w:ascii="Calibri" w:eastAsia="Calibri" w:hAnsi="Calibri" w:cs="Calibri"/>
                <w:color w:val="000000"/>
                <w:sz w:val="20"/>
                <w:szCs w:val="20"/>
              </w:rPr>
              <w:t>Journal Club</w:t>
            </w:r>
          </w:p>
        </w:tc>
        <w:tc>
          <w:tcPr>
            <w:tcW w:w="2250" w:type="dxa"/>
            <w:gridSpan w:val="2"/>
          </w:tcPr>
          <w:p w14:paraId="0001A3AF" w14:textId="77777777" w:rsidR="009B7F8E" w:rsidRDefault="00A41109">
            <w:pPr>
              <w:pBdr>
                <w:top w:val="nil"/>
                <w:left w:val="nil"/>
                <w:bottom w:val="nil"/>
                <w:right w:val="nil"/>
                <w:between w:val="nil"/>
              </w:pBdr>
              <w:spacing w:line="242" w:lineRule="auto"/>
              <w:ind w:left="624" w:right="0"/>
              <w:jc w:val="left"/>
              <w:rPr>
                <w:rFonts w:ascii="Calibri" w:eastAsia="Calibri" w:hAnsi="Calibri" w:cs="Calibri"/>
                <w:color w:val="000000"/>
                <w:sz w:val="20"/>
                <w:szCs w:val="20"/>
              </w:rPr>
            </w:pPr>
            <w:r>
              <w:rPr>
                <w:rFonts w:ascii="Calibri" w:eastAsia="Calibri" w:hAnsi="Calibri" w:cs="Calibri"/>
                <w:color w:val="000000"/>
                <w:sz w:val="20"/>
                <w:szCs w:val="20"/>
              </w:rPr>
              <w:t>Journal Club</w:t>
            </w:r>
          </w:p>
        </w:tc>
        <w:tc>
          <w:tcPr>
            <w:tcW w:w="1894" w:type="dxa"/>
            <w:gridSpan w:val="2"/>
          </w:tcPr>
          <w:p w14:paraId="59F11344" w14:textId="77777777" w:rsidR="009B7F8E" w:rsidRDefault="009B7F8E">
            <w:pPr>
              <w:pBdr>
                <w:top w:val="nil"/>
                <w:left w:val="nil"/>
                <w:bottom w:val="nil"/>
                <w:right w:val="nil"/>
                <w:between w:val="nil"/>
              </w:pBdr>
              <w:ind w:right="0"/>
              <w:jc w:val="left"/>
              <w:rPr>
                <w:color w:val="000000"/>
                <w:sz w:val="20"/>
                <w:szCs w:val="20"/>
              </w:rPr>
            </w:pPr>
          </w:p>
        </w:tc>
      </w:tr>
      <w:tr w:rsidR="009B7F8E" w14:paraId="1F94B34F" w14:textId="77777777">
        <w:trPr>
          <w:trHeight w:val="284"/>
        </w:trPr>
        <w:tc>
          <w:tcPr>
            <w:tcW w:w="1439" w:type="dxa"/>
            <w:vMerge/>
            <w:tcBorders>
              <w:bottom w:val="nil"/>
            </w:tcBorders>
            <w:shd w:val="clear" w:color="auto" w:fill="1E3763"/>
          </w:tcPr>
          <w:p w14:paraId="24DDDA70" w14:textId="77777777" w:rsidR="009B7F8E" w:rsidRDefault="009B7F8E">
            <w:pPr>
              <w:pBdr>
                <w:top w:val="nil"/>
                <w:left w:val="nil"/>
                <w:bottom w:val="nil"/>
                <w:right w:val="nil"/>
                <w:between w:val="nil"/>
              </w:pBdr>
              <w:spacing w:line="276" w:lineRule="auto"/>
              <w:ind w:right="0"/>
              <w:jc w:val="left"/>
              <w:rPr>
                <w:color w:val="000000"/>
                <w:sz w:val="20"/>
                <w:szCs w:val="20"/>
              </w:rPr>
            </w:pPr>
          </w:p>
        </w:tc>
        <w:tc>
          <w:tcPr>
            <w:tcW w:w="1976" w:type="dxa"/>
            <w:gridSpan w:val="2"/>
            <w:tcBorders>
              <w:bottom w:val="nil"/>
            </w:tcBorders>
          </w:tcPr>
          <w:p w14:paraId="6E11B282" w14:textId="77777777" w:rsidR="009B7F8E" w:rsidRDefault="009B7F8E">
            <w:pPr>
              <w:pBdr>
                <w:top w:val="nil"/>
                <w:left w:val="nil"/>
                <w:bottom w:val="nil"/>
                <w:right w:val="nil"/>
                <w:between w:val="nil"/>
              </w:pBdr>
              <w:ind w:right="0"/>
              <w:jc w:val="left"/>
              <w:rPr>
                <w:color w:val="000000"/>
                <w:sz w:val="20"/>
                <w:szCs w:val="20"/>
              </w:rPr>
            </w:pPr>
          </w:p>
        </w:tc>
        <w:tc>
          <w:tcPr>
            <w:tcW w:w="1980" w:type="dxa"/>
            <w:gridSpan w:val="3"/>
            <w:tcBorders>
              <w:bottom w:val="nil"/>
            </w:tcBorders>
          </w:tcPr>
          <w:p w14:paraId="37FA0B6E" w14:textId="77777777" w:rsidR="009B7F8E" w:rsidRDefault="00A41109">
            <w:pPr>
              <w:pBdr>
                <w:top w:val="nil"/>
                <w:left w:val="nil"/>
                <w:bottom w:val="nil"/>
                <w:right w:val="nil"/>
                <w:between w:val="nil"/>
              </w:pBdr>
              <w:spacing w:line="242" w:lineRule="auto"/>
              <w:ind w:left="618"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2070" w:type="dxa"/>
            <w:gridSpan w:val="2"/>
            <w:tcBorders>
              <w:bottom w:val="nil"/>
            </w:tcBorders>
          </w:tcPr>
          <w:p w14:paraId="0E954B83"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Borders>
              <w:bottom w:val="nil"/>
            </w:tcBorders>
          </w:tcPr>
          <w:p w14:paraId="107E9E2F" w14:textId="77777777" w:rsidR="009B7F8E" w:rsidRDefault="00A41109">
            <w:pPr>
              <w:pBdr>
                <w:top w:val="nil"/>
                <w:left w:val="nil"/>
                <w:bottom w:val="nil"/>
                <w:right w:val="nil"/>
                <w:between w:val="nil"/>
              </w:pBdr>
              <w:spacing w:line="242" w:lineRule="auto"/>
              <w:ind w:left="708"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2250" w:type="dxa"/>
            <w:gridSpan w:val="2"/>
            <w:tcBorders>
              <w:bottom w:val="nil"/>
            </w:tcBorders>
          </w:tcPr>
          <w:p w14:paraId="64873063" w14:textId="77777777" w:rsidR="009B7F8E" w:rsidRDefault="00A41109">
            <w:pPr>
              <w:pBdr>
                <w:top w:val="nil"/>
                <w:left w:val="nil"/>
                <w:bottom w:val="nil"/>
                <w:right w:val="nil"/>
                <w:between w:val="nil"/>
              </w:pBdr>
              <w:spacing w:line="242" w:lineRule="auto"/>
              <w:ind w:left="754"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1894" w:type="dxa"/>
            <w:gridSpan w:val="2"/>
            <w:tcBorders>
              <w:bottom w:val="nil"/>
            </w:tcBorders>
          </w:tcPr>
          <w:p w14:paraId="31583276" w14:textId="77777777" w:rsidR="009B7F8E" w:rsidRDefault="009B7F8E">
            <w:pPr>
              <w:pBdr>
                <w:top w:val="nil"/>
                <w:left w:val="nil"/>
                <w:bottom w:val="nil"/>
                <w:right w:val="nil"/>
                <w:between w:val="nil"/>
              </w:pBdr>
              <w:ind w:right="0"/>
              <w:jc w:val="left"/>
              <w:rPr>
                <w:color w:val="000000"/>
                <w:sz w:val="20"/>
                <w:szCs w:val="20"/>
              </w:rPr>
            </w:pPr>
          </w:p>
        </w:tc>
      </w:tr>
      <w:tr w:rsidR="009B7F8E" w14:paraId="2F68DCBD" w14:textId="77777777">
        <w:trPr>
          <w:trHeight w:val="284"/>
        </w:trPr>
        <w:tc>
          <w:tcPr>
            <w:tcW w:w="1439" w:type="dxa"/>
            <w:tcBorders>
              <w:top w:val="nil"/>
              <w:bottom w:val="nil"/>
            </w:tcBorders>
            <w:shd w:val="clear" w:color="auto" w:fill="1E3763"/>
          </w:tcPr>
          <w:p w14:paraId="26AF9A65" w14:textId="77777777" w:rsidR="009B7F8E" w:rsidRDefault="009B7F8E">
            <w:pPr>
              <w:rPr>
                <w:sz w:val="2"/>
                <w:szCs w:val="2"/>
              </w:rPr>
            </w:pPr>
          </w:p>
        </w:tc>
        <w:tc>
          <w:tcPr>
            <w:tcW w:w="1976" w:type="dxa"/>
            <w:gridSpan w:val="2"/>
            <w:tcBorders>
              <w:bottom w:val="nil"/>
            </w:tcBorders>
          </w:tcPr>
          <w:p w14:paraId="39C2CD1D" w14:textId="77777777" w:rsidR="009B7F8E" w:rsidRDefault="009B7F8E">
            <w:pPr>
              <w:pBdr>
                <w:top w:val="nil"/>
                <w:left w:val="nil"/>
                <w:bottom w:val="nil"/>
                <w:right w:val="nil"/>
                <w:between w:val="nil"/>
              </w:pBdr>
              <w:ind w:right="0"/>
              <w:jc w:val="left"/>
              <w:rPr>
                <w:color w:val="000000"/>
                <w:sz w:val="20"/>
                <w:szCs w:val="20"/>
              </w:rPr>
            </w:pPr>
          </w:p>
        </w:tc>
        <w:tc>
          <w:tcPr>
            <w:tcW w:w="1980" w:type="dxa"/>
            <w:gridSpan w:val="3"/>
            <w:tcBorders>
              <w:bottom w:val="nil"/>
            </w:tcBorders>
          </w:tcPr>
          <w:p w14:paraId="0143A2C3" w14:textId="77777777" w:rsidR="009B7F8E" w:rsidRDefault="00A41109">
            <w:pPr>
              <w:pBdr>
                <w:top w:val="nil"/>
                <w:left w:val="nil"/>
                <w:bottom w:val="nil"/>
                <w:right w:val="nil"/>
                <w:between w:val="nil"/>
              </w:pBdr>
              <w:spacing w:line="242" w:lineRule="auto"/>
              <w:ind w:right="0"/>
              <w:jc w:val="center"/>
              <w:rPr>
                <w:rFonts w:ascii="Calibri" w:eastAsia="Calibri" w:hAnsi="Calibri" w:cs="Calibri"/>
                <w:color w:val="000000"/>
                <w:sz w:val="20"/>
                <w:szCs w:val="20"/>
              </w:rPr>
            </w:pPr>
            <w:r>
              <w:rPr>
                <w:rFonts w:ascii="Calibri" w:eastAsia="Calibri" w:hAnsi="Calibri" w:cs="Calibri"/>
                <w:color w:val="000000"/>
                <w:sz w:val="20"/>
                <w:szCs w:val="20"/>
              </w:rPr>
              <w:t>Sci. Rigor and Ethics</w:t>
            </w:r>
          </w:p>
        </w:tc>
        <w:tc>
          <w:tcPr>
            <w:tcW w:w="2070" w:type="dxa"/>
            <w:gridSpan w:val="2"/>
            <w:tcBorders>
              <w:bottom w:val="nil"/>
            </w:tcBorders>
          </w:tcPr>
          <w:p w14:paraId="1AC7C26C"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Borders>
              <w:bottom w:val="nil"/>
            </w:tcBorders>
          </w:tcPr>
          <w:p w14:paraId="7C7A69D2" w14:textId="77777777" w:rsidR="009B7F8E" w:rsidRDefault="009B7F8E">
            <w:pPr>
              <w:pBdr>
                <w:top w:val="nil"/>
                <w:left w:val="nil"/>
                <w:bottom w:val="nil"/>
                <w:right w:val="nil"/>
                <w:between w:val="nil"/>
              </w:pBdr>
              <w:spacing w:line="242" w:lineRule="auto"/>
              <w:ind w:left="708" w:right="0"/>
              <w:jc w:val="left"/>
              <w:rPr>
                <w:rFonts w:ascii="Calibri" w:eastAsia="Calibri" w:hAnsi="Calibri" w:cs="Calibri"/>
                <w:color w:val="000000"/>
                <w:sz w:val="20"/>
                <w:szCs w:val="20"/>
              </w:rPr>
            </w:pPr>
          </w:p>
        </w:tc>
        <w:tc>
          <w:tcPr>
            <w:tcW w:w="2250" w:type="dxa"/>
            <w:gridSpan w:val="2"/>
            <w:tcBorders>
              <w:bottom w:val="nil"/>
            </w:tcBorders>
          </w:tcPr>
          <w:p w14:paraId="7F3A98A8" w14:textId="77777777" w:rsidR="009B7F8E" w:rsidRDefault="00A41109">
            <w:pPr>
              <w:pBdr>
                <w:top w:val="nil"/>
                <w:left w:val="nil"/>
                <w:bottom w:val="nil"/>
                <w:right w:val="nil"/>
                <w:between w:val="nil"/>
              </w:pBdr>
              <w:spacing w:line="242" w:lineRule="auto"/>
              <w:ind w:right="0"/>
              <w:jc w:val="center"/>
              <w:rPr>
                <w:rFonts w:ascii="Calibri" w:eastAsia="Calibri" w:hAnsi="Calibri" w:cs="Calibri"/>
                <w:color w:val="000000"/>
                <w:sz w:val="20"/>
                <w:szCs w:val="20"/>
              </w:rPr>
            </w:pPr>
            <w:r>
              <w:rPr>
                <w:rFonts w:ascii="Calibri" w:eastAsia="Calibri" w:hAnsi="Calibri" w:cs="Calibri"/>
                <w:color w:val="000000"/>
                <w:sz w:val="20"/>
                <w:szCs w:val="20"/>
              </w:rPr>
              <w:t>Scientific Writing</w:t>
            </w:r>
          </w:p>
        </w:tc>
        <w:tc>
          <w:tcPr>
            <w:tcW w:w="1894" w:type="dxa"/>
            <w:gridSpan w:val="2"/>
            <w:tcBorders>
              <w:bottom w:val="nil"/>
            </w:tcBorders>
          </w:tcPr>
          <w:p w14:paraId="05FF54E7" w14:textId="77777777" w:rsidR="009B7F8E" w:rsidRDefault="009B7F8E">
            <w:pPr>
              <w:pBdr>
                <w:top w:val="nil"/>
                <w:left w:val="nil"/>
                <w:bottom w:val="nil"/>
                <w:right w:val="nil"/>
                <w:between w:val="nil"/>
              </w:pBdr>
              <w:ind w:right="0"/>
              <w:jc w:val="left"/>
              <w:rPr>
                <w:color w:val="000000"/>
                <w:sz w:val="20"/>
                <w:szCs w:val="20"/>
              </w:rPr>
            </w:pPr>
          </w:p>
        </w:tc>
      </w:tr>
      <w:tr w:rsidR="009B7F8E" w14:paraId="71B32947" w14:textId="77777777">
        <w:trPr>
          <w:trHeight w:val="284"/>
        </w:trPr>
        <w:tc>
          <w:tcPr>
            <w:tcW w:w="1439" w:type="dxa"/>
            <w:tcBorders>
              <w:top w:val="nil"/>
              <w:bottom w:val="nil"/>
            </w:tcBorders>
            <w:shd w:val="clear" w:color="auto" w:fill="1E3763"/>
          </w:tcPr>
          <w:p w14:paraId="64E908B0" w14:textId="77777777" w:rsidR="009B7F8E" w:rsidRDefault="009B7F8E">
            <w:pPr>
              <w:rPr>
                <w:sz w:val="2"/>
                <w:szCs w:val="2"/>
              </w:rPr>
            </w:pPr>
          </w:p>
        </w:tc>
        <w:tc>
          <w:tcPr>
            <w:tcW w:w="1976" w:type="dxa"/>
            <w:gridSpan w:val="2"/>
            <w:tcBorders>
              <w:bottom w:val="nil"/>
            </w:tcBorders>
          </w:tcPr>
          <w:p w14:paraId="5AFF3375" w14:textId="77777777" w:rsidR="009B7F8E" w:rsidRDefault="009B7F8E">
            <w:pPr>
              <w:pBdr>
                <w:top w:val="nil"/>
                <w:left w:val="nil"/>
                <w:bottom w:val="nil"/>
                <w:right w:val="nil"/>
                <w:between w:val="nil"/>
              </w:pBdr>
              <w:ind w:right="0"/>
              <w:jc w:val="left"/>
              <w:rPr>
                <w:color w:val="000000"/>
                <w:sz w:val="20"/>
                <w:szCs w:val="20"/>
              </w:rPr>
            </w:pPr>
          </w:p>
        </w:tc>
        <w:tc>
          <w:tcPr>
            <w:tcW w:w="1980" w:type="dxa"/>
            <w:gridSpan w:val="3"/>
            <w:tcBorders>
              <w:bottom w:val="nil"/>
            </w:tcBorders>
          </w:tcPr>
          <w:p w14:paraId="0B660273" w14:textId="77777777" w:rsidR="009B7F8E" w:rsidRDefault="00A41109">
            <w:pPr>
              <w:pBdr>
                <w:top w:val="nil"/>
                <w:left w:val="nil"/>
                <w:bottom w:val="nil"/>
                <w:right w:val="nil"/>
                <w:between w:val="nil"/>
              </w:pBdr>
              <w:spacing w:line="242" w:lineRule="auto"/>
              <w:ind w:right="0"/>
              <w:jc w:val="center"/>
              <w:rPr>
                <w:rFonts w:ascii="Calibri" w:eastAsia="Calibri" w:hAnsi="Calibri" w:cs="Calibri"/>
                <w:color w:val="000000"/>
                <w:sz w:val="20"/>
                <w:szCs w:val="20"/>
              </w:rPr>
            </w:pPr>
            <w:r>
              <w:rPr>
                <w:rFonts w:ascii="Calibri" w:eastAsia="Calibri" w:hAnsi="Calibri" w:cs="Calibri"/>
                <w:color w:val="000000"/>
                <w:sz w:val="20"/>
                <w:szCs w:val="20"/>
              </w:rPr>
              <w:t>Prof. for Sci. 2</w:t>
            </w:r>
          </w:p>
        </w:tc>
        <w:tc>
          <w:tcPr>
            <w:tcW w:w="2070" w:type="dxa"/>
            <w:gridSpan w:val="2"/>
            <w:tcBorders>
              <w:bottom w:val="nil"/>
            </w:tcBorders>
          </w:tcPr>
          <w:p w14:paraId="63789B51"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Borders>
              <w:bottom w:val="nil"/>
            </w:tcBorders>
          </w:tcPr>
          <w:p w14:paraId="24EB4C57" w14:textId="77777777" w:rsidR="009B7F8E" w:rsidRDefault="009B7F8E">
            <w:pPr>
              <w:pBdr>
                <w:top w:val="nil"/>
                <w:left w:val="nil"/>
                <w:bottom w:val="nil"/>
                <w:right w:val="nil"/>
                <w:between w:val="nil"/>
              </w:pBdr>
              <w:spacing w:line="242" w:lineRule="auto"/>
              <w:ind w:left="708" w:right="0"/>
              <w:jc w:val="left"/>
              <w:rPr>
                <w:rFonts w:ascii="Calibri" w:eastAsia="Calibri" w:hAnsi="Calibri" w:cs="Calibri"/>
                <w:color w:val="000000"/>
                <w:sz w:val="20"/>
                <w:szCs w:val="20"/>
              </w:rPr>
            </w:pPr>
          </w:p>
        </w:tc>
        <w:tc>
          <w:tcPr>
            <w:tcW w:w="2250" w:type="dxa"/>
            <w:gridSpan w:val="2"/>
            <w:tcBorders>
              <w:bottom w:val="nil"/>
            </w:tcBorders>
          </w:tcPr>
          <w:p w14:paraId="71DC7E3E" w14:textId="77777777" w:rsidR="009B7F8E" w:rsidRDefault="009B7F8E">
            <w:pPr>
              <w:pBdr>
                <w:top w:val="nil"/>
                <w:left w:val="nil"/>
                <w:bottom w:val="nil"/>
                <w:right w:val="nil"/>
                <w:between w:val="nil"/>
              </w:pBdr>
              <w:spacing w:line="242" w:lineRule="auto"/>
              <w:ind w:left="754" w:right="0"/>
              <w:jc w:val="left"/>
              <w:rPr>
                <w:rFonts w:ascii="Calibri" w:eastAsia="Calibri" w:hAnsi="Calibri" w:cs="Calibri"/>
                <w:color w:val="000000"/>
                <w:sz w:val="20"/>
                <w:szCs w:val="20"/>
              </w:rPr>
            </w:pPr>
          </w:p>
        </w:tc>
        <w:tc>
          <w:tcPr>
            <w:tcW w:w="1894" w:type="dxa"/>
            <w:gridSpan w:val="2"/>
            <w:tcBorders>
              <w:bottom w:val="nil"/>
            </w:tcBorders>
          </w:tcPr>
          <w:p w14:paraId="32E40C28" w14:textId="77777777" w:rsidR="009B7F8E" w:rsidRDefault="009B7F8E">
            <w:pPr>
              <w:pBdr>
                <w:top w:val="nil"/>
                <w:left w:val="nil"/>
                <w:bottom w:val="nil"/>
                <w:right w:val="nil"/>
                <w:between w:val="nil"/>
              </w:pBdr>
              <w:ind w:right="0"/>
              <w:jc w:val="left"/>
              <w:rPr>
                <w:color w:val="000000"/>
                <w:sz w:val="20"/>
                <w:szCs w:val="20"/>
              </w:rPr>
            </w:pPr>
          </w:p>
        </w:tc>
      </w:tr>
      <w:tr w:rsidR="009B7F8E" w14:paraId="165E96CC" w14:textId="77777777">
        <w:trPr>
          <w:trHeight w:val="287"/>
        </w:trPr>
        <w:tc>
          <w:tcPr>
            <w:tcW w:w="13769" w:type="dxa"/>
            <w:gridSpan w:val="15"/>
            <w:tcBorders>
              <w:top w:val="nil"/>
              <w:left w:val="nil"/>
              <w:bottom w:val="nil"/>
              <w:right w:val="nil"/>
            </w:tcBorders>
            <w:shd w:val="clear" w:color="auto" w:fill="000000"/>
          </w:tcPr>
          <w:p w14:paraId="01438554" w14:textId="77777777" w:rsidR="009B7F8E" w:rsidRDefault="009B7F8E">
            <w:pPr>
              <w:pBdr>
                <w:top w:val="nil"/>
                <w:left w:val="nil"/>
                <w:bottom w:val="nil"/>
                <w:right w:val="nil"/>
                <w:between w:val="nil"/>
              </w:pBdr>
              <w:ind w:right="0"/>
              <w:jc w:val="left"/>
              <w:rPr>
                <w:color w:val="000000"/>
                <w:sz w:val="20"/>
                <w:szCs w:val="20"/>
              </w:rPr>
            </w:pPr>
          </w:p>
        </w:tc>
      </w:tr>
      <w:tr w:rsidR="009B7F8E" w14:paraId="226587EE" w14:textId="77777777">
        <w:trPr>
          <w:trHeight w:val="488"/>
        </w:trPr>
        <w:tc>
          <w:tcPr>
            <w:tcW w:w="1439" w:type="dxa"/>
            <w:vMerge w:val="restart"/>
            <w:tcBorders>
              <w:top w:val="nil"/>
            </w:tcBorders>
            <w:shd w:val="clear" w:color="auto" w:fill="1E3763"/>
          </w:tcPr>
          <w:p w14:paraId="45CBDB30" w14:textId="77777777" w:rsidR="009B7F8E" w:rsidRDefault="00A41109">
            <w:pPr>
              <w:pBdr>
                <w:top w:val="nil"/>
                <w:left w:val="nil"/>
                <w:bottom w:val="nil"/>
                <w:right w:val="nil"/>
                <w:between w:val="nil"/>
              </w:pBdr>
              <w:ind w:left="107" w:right="0"/>
              <w:jc w:val="left"/>
              <w:rPr>
                <w:rFonts w:ascii="Calibri" w:eastAsia="Calibri" w:hAnsi="Calibri" w:cs="Calibri"/>
                <w:b/>
                <w:color w:val="000000"/>
                <w:sz w:val="22"/>
                <w:szCs w:val="22"/>
              </w:rPr>
            </w:pPr>
            <w:r>
              <w:rPr>
                <w:rFonts w:ascii="Calibri" w:eastAsia="Calibri" w:hAnsi="Calibri" w:cs="Calibri"/>
                <w:b/>
                <w:color w:val="FFFFFF"/>
                <w:sz w:val="22"/>
                <w:szCs w:val="22"/>
              </w:rPr>
              <w:t>Benchmarks</w:t>
            </w:r>
          </w:p>
        </w:tc>
        <w:tc>
          <w:tcPr>
            <w:tcW w:w="1976" w:type="dxa"/>
            <w:gridSpan w:val="2"/>
            <w:tcBorders>
              <w:top w:val="nil"/>
            </w:tcBorders>
          </w:tcPr>
          <w:p w14:paraId="38A4A5EE" w14:textId="77777777" w:rsidR="009B7F8E" w:rsidRDefault="00A41109">
            <w:pPr>
              <w:pBdr>
                <w:top w:val="nil"/>
                <w:left w:val="nil"/>
                <w:bottom w:val="nil"/>
                <w:right w:val="nil"/>
                <w:between w:val="nil"/>
              </w:pBdr>
              <w:spacing w:line="242" w:lineRule="auto"/>
              <w:ind w:left="222" w:right="214"/>
              <w:jc w:val="center"/>
              <w:rPr>
                <w:rFonts w:ascii="Calibri" w:eastAsia="Calibri" w:hAnsi="Calibri" w:cs="Calibri"/>
                <w:color w:val="000000"/>
                <w:sz w:val="20"/>
                <w:szCs w:val="20"/>
              </w:rPr>
            </w:pPr>
            <w:r>
              <w:rPr>
                <w:rFonts w:ascii="Calibri" w:eastAsia="Calibri" w:hAnsi="Calibri" w:cs="Calibri"/>
                <w:color w:val="000000"/>
                <w:sz w:val="20"/>
                <w:szCs w:val="20"/>
              </w:rPr>
              <w:t>Individual</w:t>
            </w:r>
          </w:p>
          <w:p w14:paraId="1F7E6365" w14:textId="77777777" w:rsidR="009B7F8E" w:rsidRDefault="00A41109">
            <w:pPr>
              <w:pBdr>
                <w:top w:val="nil"/>
                <w:left w:val="nil"/>
                <w:bottom w:val="nil"/>
                <w:right w:val="nil"/>
                <w:between w:val="nil"/>
              </w:pBdr>
              <w:spacing w:line="224" w:lineRule="auto"/>
              <w:ind w:left="223" w:right="214"/>
              <w:jc w:val="center"/>
              <w:rPr>
                <w:rFonts w:ascii="Calibri" w:eastAsia="Calibri" w:hAnsi="Calibri" w:cs="Calibri"/>
                <w:color w:val="000000"/>
                <w:sz w:val="20"/>
                <w:szCs w:val="20"/>
              </w:rPr>
            </w:pPr>
            <w:r>
              <w:rPr>
                <w:rFonts w:ascii="Calibri" w:eastAsia="Calibri" w:hAnsi="Calibri" w:cs="Calibri"/>
                <w:color w:val="000000"/>
                <w:sz w:val="20"/>
                <w:szCs w:val="20"/>
              </w:rPr>
              <w:t>Development Plan</w:t>
            </w:r>
          </w:p>
        </w:tc>
        <w:tc>
          <w:tcPr>
            <w:tcW w:w="1980" w:type="dxa"/>
            <w:gridSpan w:val="3"/>
            <w:tcBorders>
              <w:top w:val="nil"/>
            </w:tcBorders>
          </w:tcPr>
          <w:p w14:paraId="4EB7DB8E" w14:textId="77777777" w:rsidR="009B7F8E" w:rsidRDefault="009B7F8E">
            <w:pPr>
              <w:pBdr>
                <w:top w:val="nil"/>
                <w:left w:val="nil"/>
                <w:bottom w:val="nil"/>
                <w:right w:val="nil"/>
                <w:between w:val="nil"/>
              </w:pBdr>
              <w:ind w:right="0"/>
              <w:jc w:val="left"/>
              <w:rPr>
                <w:color w:val="000000"/>
                <w:sz w:val="20"/>
                <w:szCs w:val="20"/>
              </w:rPr>
            </w:pPr>
          </w:p>
        </w:tc>
        <w:tc>
          <w:tcPr>
            <w:tcW w:w="2070" w:type="dxa"/>
            <w:gridSpan w:val="2"/>
            <w:tcBorders>
              <w:top w:val="nil"/>
            </w:tcBorders>
          </w:tcPr>
          <w:p w14:paraId="7E6EA375"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Borders>
              <w:top w:val="nil"/>
            </w:tcBorders>
          </w:tcPr>
          <w:p w14:paraId="7581CDA4" w14:textId="77777777" w:rsidR="009B7F8E" w:rsidRDefault="00A41109">
            <w:pPr>
              <w:pBdr>
                <w:top w:val="nil"/>
                <w:left w:val="nil"/>
                <w:bottom w:val="nil"/>
                <w:right w:val="nil"/>
                <w:between w:val="nil"/>
              </w:pBdr>
              <w:spacing w:line="242" w:lineRule="auto"/>
              <w:ind w:left="358" w:right="0"/>
              <w:jc w:val="left"/>
              <w:rPr>
                <w:rFonts w:ascii="Calibri" w:eastAsia="Calibri" w:hAnsi="Calibri" w:cs="Calibri"/>
                <w:color w:val="000000"/>
                <w:sz w:val="20"/>
                <w:szCs w:val="20"/>
              </w:rPr>
            </w:pPr>
            <w:r>
              <w:rPr>
                <w:rFonts w:ascii="Calibri" w:eastAsia="Calibri" w:hAnsi="Calibri" w:cs="Calibri"/>
                <w:color w:val="000000"/>
                <w:sz w:val="20"/>
                <w:szCs w:val="20"/>
              </w:rPr>
              <w:t>Update Individual</w:t>
            </w:r>
          </w:p>
          <w:p w14:paraId="0FBAFC73" w14:textId="77777777" w:rsidR="009B7F8E" w:rsidRDefault="00A41109">
            <w:pPr>
              <w:pBdr>
                <w:top w:val="nil"/>
                <w:left w:val="nil"/>
                <w:bottom w:val="nil"/>
                <w:right w:val="nil"/>
                <w:between w:val="nil"/>
              </w:pBdr>
              <w:spacing w:line="224" w:lineRule="auto"/>
              <w:ind w:left="331" w:right="0"/>
              <w:jc w:val="left"/>
              <w:rPr>
                <w:rFonts w:ascii="Calibri" w:eastAsia="Calibri" w:hAnsi="Calibri" w:cs="Calibri"/>
                <w:color w:val="000000"/>
                <w:sz w:val="20"/>
                <w:szCs w:val="20"/>
              </w:rPr>
            </w:pPr>
            <w:r>
              <w:rPr>
                <w:rFonts w:ascii="Calibri" w:eastAsia="Calibri" w:hAnsi="Calibri" w:cs="Calibri"/>
                <w:color w:val="000000"/>
                <w:sz w:val="20"/>
                <w:szCs w:val="20"/>
              </w:rPr>
              <w:t>Development Plan</w:t>
            </w:r>
          </w:p>
        </w:tc>
        <w:tc>
          <w:tcPr>
            <w:tcW w:w="2250" w:type="dxa"/>
            <w:gridSpan w:val="2"/>
            <w:tcBorders>
              <w:top w:val="nil"/>
            </w:tcBorders>
          </w:tcPr>
          <w:p w14:paraId="13738299" w14:textId="77777777" w:rsidR="009B7F8E" w:rsidRDefault="00A41109">
            <w:pPr>
              <w:pBdr>
                <w:top w:val="nil"/>
                <w:left w:val="nil"/>
                <w:bottom w:val="nil"/>
                <w:right w:val="nil"/>
                <w:between w:val="nil"/>
              </w:pBdr>
              <w:spacing w:line="242" w:lineRule="auto"/>
              <w:ind w:left="230" w:right="222"/>
              <w:jc w:val="center"/>
              <w:rPr>
                <w:rFonts w:ascii="Calibri" w:eastAsia="Calibri" w:hAnsi="Calibri" w:cs="Calibri"/>
                <w:color w:val="000000"/>
                <w:sz w:val="20"/>
                <w:szCs w:val="20"/>
              </w:rPr>
            </w:pPr>
            <w:r>
              <w:rPr>
                <w:rFonts w:ascii="Calibri" w:eastAsia="Calibri" w:hAnsi="Calibri" w:cs="Calibri"/>
                <w:color w:val="000000"/>
                <w:sz w:val="20"/>
                <w:szCs w:val="20"/>
              </w:rPr>
              <w:t>Written Rigor of Prior</w:t>
            </w:r>
          </w:p>
          <w:p w14:paraId="5165F19C" w14:textId="77777777" w:rsidR="009B7F8E" w:rsidRDefault="00A41109">
            <w:pPr>
              <w:pBdr>
                <w:top w:val="nil"/>
                <w:left w:val="nil"/>
                <w:bottom w:val="nil"/>
                <w:right w:val="nil"/>
                <w:between w:val="nil"/>
              </w:pBdr>
              <w:spacing w:line="224" w:lineRule="auto"/>
              <w:ind w:left="230" w:right="221"/>
              <w:jc w:val="center"/>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1894" w:type="dxa"/>
            <w:gridSpan w:val="2"/>
            <w:tcBorders>
              <w:top w:val="nil"/>
            </w:tcBorders>
          </w:tcPr>
          <w:p w14:paraId="4EF2D932" w14:textId="77777777" w:rsidR="009B7F8E" w:rsidRDefault="00A41109">
            <w:pPr>
              <w:pBdr>
                <w:top w:val="nil"/>
                <w:left w:val="nil"/>
                <w:bottom w:val="nil"/>
                <w:right w:val="nil"/>
                <w:between w:val="nil"/>
              </w:pBdr>
              <w:spacing w:line="242" w:lineRule="auto"/>
              <w:ind w:left="127" w:right="124"/>
              <w:jc w:val="center"/>
              <w:rPr>
                <w:rFonts w:ascii="Calibri" w:eastAsia="Calibri" w:hAnsi="Calibri" w:cs="Calibri"/>
                <w:color w:val="000000"/>
                <w:sz w:val="20"/>
                <w:szCs w:val="20"/>
              </w:rPr>
            </w:pPr>
            <w:r>
              <w:rPr>
                <w:rFonts w:ascii="Calibri" w:eastAsia="Calibri" w:hAnsi="Calibri" w:cs="Calibri"/>
                <w:color w:val="000000"/>
                <w:sz w:val="20"/>
                <w:szCs w:val="20"/>
              </w:rPr>
              <w:t>F31+Document and</w:t>
            </w:r>
          </w:p>
          <w:p w14:paraId="55831FBD" w14:textId="77777777" w:rsidR="009B7F8E" w:rsidRDefault="00A41109">
            <w:pPr>
              <w:pBdr>
                <w:top w:val="nil"/>
                <w:left w:val="nil"/>
                <w:bottom w:val="nil"/>
                <w:right w:val="nil"/>
                <w:between w:val="nil"/>
              </w:pBdr>
              <w:spacing w:line="224" w:lineRule="auto"/>
              <w:ind w:left="127" w:right="121"/>
              <w:jc w:val="center"/>
              <w:rPr>
                <w:rFonts w:ascii="Calibri" w:eastAsia="Calibri" w:hAnsi="Calibri" w:cs="Calibri"/>
                <w:color w:val="000000"/>
                <w:sz w:val="20"/>
                <w:szCs w:val="20"/>
              </w:rPr>
            </w:pPr>
            <w:r>
              <w:rPr>
                <w:rFonts w:ascii="Calibri" w:eastAsia="Calibri" w:hAnsi="Calibri" w:cs="Calibri"/>
                <w:color w:val="000000"/>
                <w:sz w:val="20"/>
                <w:szCs w:val="20"/>
              </w:rPr>
              <w:t>Oral Defense</w:t>
            </w:r>
          </w:p>
        </w:tc>
      </w:tr>
      <w:tr w:rsidR="009B7F8E" w14:paraId="48402929" w14:textId="77777777">
        <w:trPr>
          <w:trHeight w:val="489"/>
        </w:trPr>
        <w:tc>
          <w:tcPr>
            <w:tcW w:w="1439" w:type="dxa"/>
            <w:vMerge/>
            <w:tcBorders>
              <w:top w:val="nil"/>
            </w:tcBorders>
            <w:shd w:val="clear" w:color="auto" w:fill="1E3763"/>
          </w:tcPr>
          <w:p w14:paraId="2C1C6903" w14:textId="77777777" w:rsidR="009B7F8E" w:rsidRDefault="009B7F8E">
            <w:pPr>
              <w:pBdr>
                <w:top w:val="nil"/>
                <w:left w:val="nil"/>
                <w:bottom w:val="nil"/>
                <w:right w:val="nil"/>
                <w:between w:val="nil"/>
              </w:pBdr>
              <w:spacing w:line="276" w:lineRule="auto"/>
              <w:ind w:right="0"/>
              <w:jc w:val="left"/>
              <w:rPr>
                <w:rFonts w:ascii="Calibri" w:eastAsia="Calibri" w:hAnsi="Calibri" w:cs="Calibri"/>
                <w:color w:val="000000"/>
                <w:sz w:val="20"/>
                <w:szCs w:val="20"/>
              </w:rPr>
            </w:pPr>
          </w:p>
        </w:tc>
        <w:tc>
          <w:tcPr>
            <w:tcW w:w="1976" w:type="dxa"/>
            <w:gridSpan w:val="2"/>
          </w:tcPr>
          <w:p w14:paraId="58F570BB" w14:textId="77777777" w:rsidR="009B7F8E" w:rsidRDefault="009B7F8E">
            <w:pPr>
              <w:pBdr>
                <w:top w:val="nil"/>
                <w:left w:val="nil"/>
                <w:bottom w:val="nil"/>
                <w:right w:val="nil"/>
                <w:between w:val="nil"/>
              </w:pBdr>
              <w:ind w:right="0"/>
              <w:jc w:val="left"/>
              <w:rPr>
                <w:color w:val="000000"/>
                <w:sz w:val="20"/>
                <w:szCs w:val="20"/>
              </w:rPr>
            </w:pPr>
          </w:p>
        </w:tc>
        <w:tc>
          <w:tcPr>
            <w:tcW w:w="1980" w:type="dxa"/>
            <w:gridSpan w:val="3"/>
          </w:tcPr>
          <w:p w14:paraId="5AF28B33" w14:textId="77777777" w:rsidR="009B7F8E" w:rsidRDefault="009B7F8E">
            <w:pPr>
              <w:pBdr>
                <w:top w:val="nil"/>
                <w:left w:val="nil"/>
                <w:bottom w:val="nil"/>
                <w:right w:val="nil"/>
                <w:between w:val="nil"/>
              </w:pBdr>
              <w:ind w:right="0"/>
              <w:jc w:val="left"/>
              <w:rPr>
                <w:color w:val="000000"/>
                <w:sz w:val="20"/>
                <w:szCs w:val="20"/>
              </w:rPr>
            </w:pPr>
          </w:p>
        </w:tc>
        <w:tc>
          <w:tcPr>
            <w:tcW w:w="2070" w:type="dxa"/>
            <w:gridSpan w:val="2"/>
          </w:tcPr>
          <w:p w14:paraId="25D3187E"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Pr>
          <w:p w14:paraId="2E5F6201" w14:textId="77777777" w:rsidR="009B7F8E" w:rsidRDefault="00A41109">
            <w:pPr>
              <w:pBdr>
                <w:top w:val="nil"/>
                <w:left w:val="nil"/>
                <w:bottom w:val="nil"/>
                <w:right w:val="nil"/>
                <w:between w:val="nil"/>
              </w:pBdr>
              <w:spacing w:line="244" w:lineRule="auto"/>
              <w:ind w:left="352" w:right="0"/>
              <w:jc w:val="left"/>
              <w:rPr>
                <w:rFonts w:ascii="Calibri" w:eastAsia="Calibri" w:hAnsi="Calibri" w:cs="Calibri"/>
                <w:color w:val="000000"/>
                <w:sz w:val="20"/>
                <w:szCs w:val="20"/>
              </w:rPr>
            </w:pPr>
            <w:r>
              <w:rPr>
                <w:rFonts w:ascii="Calibri" w:eastAsia="Calibri" w:hAnsi="Calibri" w:cs="Calibri"/>
                <w:color w:val="000000"/>
                <w:sz w:val="20"/>
                <w:szCs w:val="20"/>
              </w:rPr>
              <w:t>Form Dissertation</w:t>
            </w:r>
          </w:p>
          <w:p w14:paraId="1C3F9E1A" w14:textId="77777777" w:rsidR="009B7F8E" w:rsidRDefault="00A41109">
            <w:pPr>
              <w:pBdr>
                <w:top w:val="nil"/>
                <w:left w:val="nil"/>
                <w:bottom w:val="nil"/>
                <w:right w:val="nil"/>
                <w:between w:val="nil"/>
              </w:pBdr>
              <w:spacing w:line="225" w:lineRule="auto"/>
              <w:ind w:left="348" w:right="0"/>
              <w:jc w:val="left"/>
              <w:rPr>
                <w:rFonts w:ascii="Calibri" w:eastAsia="Calibri" w:hAnsi="Calibri" w:cs="Calibri"/>
                <w:color w:val="000000"/>
                <w:sz w:val="20"/>
                <w:szCs w:val="20"/>
              </w:rPr>
            </w:pPr>
            <w:r>
              <w:rPr>
                <w:rFonts w:ascii="Calibri" w:eastAsia="Calibri" w:hAnsi="Calibri" w:cs="Calibri"/>
                <w:color w:val="000000"/>
                <w:sz w:val="20"/>
                <w:szCs w:val="20"/>
              </w:rPr>
              <w:t>Thesis Committee</w:t>
            </w:r>
          </w:p>
        </w:tc>
        <w:tc>
          <w:tcPr>
            <w:tcW w:w="2250" w:type="dxa"/>
            <w:gridSpan w:val="2"/>
          </w:tcPr>
          <w:p w14:paraId="4FA107D6" w14:textId="77777777" w:rsidR="009B7F8E" w:rsidRDefault="009B7F8E">
            <w:pPr>
              <w:pBdr>
                <w:top w:val="nil"/>
                <w:left w:val="nil"/>
                <w:bottom w:val="nil"/>
                <w:right w:val="nil"/>
                <w:between w:val="nil"/>
              </w:pBdr>
              <w:ind w:right="0"/>
              <w:jc w:val="left"/>
              <w:rPr>
                <w:color w:val="000000"/>
                <w:sz w:val="20"/>
                <w:szCs w:val="20"/>
              </w:rPr>
            </w:pPr>
          </w:p>
        </w:tc>
        <w:tc>
          <w:tcPr>
            <w:tcW w:w="1894" w:type="dxa"/>
            <w:gridSpan w:val="2"/>
          </w:tcPr>
          <w:p w14:paraId="6FB68604" w14:textId="77777777" w:rsidR="009B7F8E" w:rsidRDefault="009B7F8E">
            <w:pPr>
              <w:pBdr>
                <w:top w:val="nil"/>
                <w:left w:val="nil"/>
                <w:bottom w:val="nil"/>
                <w:right w:val="nil"/>
                <w:between w:val="nil"/>
              </w:pBdr>
              <w:ind w:right="0"/>
              <w:jc w:val="left"/>
              <w:rPr>
                <w:color w:val="000000"/>
                <w:sz w:val="20"/>
                <w:szCs w:val="20"/>
              </w:rPr>
            </w:pPr>
          </w:p>
        </w:tc>
      </w:tr>
      <w:tr w:rsidR="009B7F8E" w14:paraId="274514BC" w14:textId="77777777">
        <w:trPr>
          <w:trHeight w:val="284"/>
        </w:trPr>
        <w:tc>
          <w:tcPr>
            <w:tcW w:w="1439" w:type="dxa"/>
            <w:vMerge/>
            <w:tcBorders>
              <w:top w:val="nil"/>
            </w:tcBorders>
            <w:shd w:val="clear" w:color="auto" w:fill="1E3763"/>
          </w:tcPr>
          <w:p w14:paraId="6077DE56" w14:textId="77777777" w:rsidR="009B7F8E" w:rsidRDefault="009B7F8E">
            <w:pPr>
              <w:pBdr>
                <w:top w:val="nil"/>
                <w:left w:val="nil"/>
                <w:bottom w:val="nil"/>
                <w:right w:val="nil"/>
                <w:between w:val="nil"/>
              </w:pBdr>
              <w:spacing w:line="276" w:lineRule="auto"/>
              <w:ind w:right="0"/>
              <w:jc w:val="left"/>
              <w:rPr>
                <w:color w:val="000000"/>
                <w:sz w:val="20"/>
                <w:szCs w:val="20"/>
              </w:rPr>
            </w:pPr>
          </w:p>
        </w:tc>
        <w:tc>
          <w:tcPr>
            <w:tcW w:w="1976" w:type="dxa"/>
            <w:gridSpan w:val="2"/>
          </w:tcPr>
          <w:p w14:paraId="71997E47" w14:textId="77777777" w:rsidR="009B7F8E" w:rsidRDefault="009B7F8E">
            <w:pPr>
              <w:pBdr>
                <w:top w:val="nil"/>
                <w:left w:val="nil"/>
                <w:bottom w:val="nil"/>
                <w:right w:val="nil"/>
                <w:between w:val="nil"/>
              </w:pBdr>
              <w:ind w:right="0"/>
              <w:jc w:val="left"/>
              <w:rPr>
                <w:color w:val="000000"/>
                <w:sz w:val="20"/>
                <w:szCs w:val="20"/>
              </w:rPr>
            </w:pPr>
          </w:p>
        </w:tc>
        <w:tc>
          <w:tcPr>
            <w:tcW w:w="1980" w:type="dxa"/>
            <w:gridSpan w:val="3"/>
          </w:tcPr>
          <w:p w14:paraId="288E5F5B" w14:textId="77777777" w:rsidR="009B7F8E" w:rsidRDefault="009B7F8E">
            <w:pPr>
              <w:pBdr>
                <w:top w:val="nil"/>
                <w:left w:val="nil"/>
                <w:bottom w:val="nil"/>
                <w:right w:val="nil"/>
                <w:between w:val="nil"/>
              </w:pBdr>
              <w:ind w:right="0"/>
              <w:jc w:val="left"/>
              <w:rPr>
                <w:color w:val="000000"/>
                <w:sz w:val="20"/>
                <w:szCs w:val="20"/>
              </w:rPr>
            </w:pPr>
          </w:p>
        </w:tc>
        <w:tc>
          <w:tcPr>
            <w:tcW w:w="2070" w:type="dxa"/>
            <w:gridSpan w:val="2"/>
          </w:tcPr>
          <w:p w14:paraId="78ECFFBF"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Pr>
          <w:p w14:paraId="371C2C7C" w14:textId="77777777" w:rsidR="009B7F8E" w:rsidRDefault="00A41109">
            <w:pPr>
              <w:pBdr>
                <w:top w:val="nil"/>
                <w:left w:val="nil"/>
                <w:bottom w:val="nil"/>
                <w:right w:val="nil"/>
                <w:between w:val="nil"/>
              </w:pBdr>
              <w:spacing w:line="242" w:lineRule="auto"/>
              <w:ind w:left="156" w:right="0"/>
              <w:jc w:val="left"/>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committee meeting</w:t>
            </w:r>
          </w:p>
        </w:tc>
        <w:tc>
          <w:tcPr>
            <w:tcW w:w="2250" w:type="dxa"/>
            <w:gridSpan w:val="2"/>
          </w:tcPr>
          <w:p w14:paraId="4EE372AE" w14:textId="77777777" w:rsidR="009B7F8E" w:rsidRDefault="009B7F8E">
            <w:pPr>
              <w:pBdr>
                <w:top w:val="nil"/>
                <w:left w:val="nil"/>
                <w:bottom w:val="nil"/>
                <w:right w:val="nil"/>
                <w:between w:val="nil"/>
              </w:pBdr>
              <w:ind w:right="0"/>
              <w:jc w:val="left"/>
              <w:rPr>
                <w:color w:val="000000"/>
                <w:sz w:val="20"/>
                <w:szCs w:val="20"/>
              </w:rPr>
            </w:pPr>
          </w:p>
        </w:tc>
        <w:tc>
          <w:tcPr>
            <w:tcW w:w="1894" w:type="dxa"/>
            <w:gridSpan w:val="2"/>
          </w:tcPr>
          <w:p w14:paraId="06B34AB1" w14:textId="77777777" w:rsidR="009B7F8E" w:rsidRDefault="009B7F8E">
            <w:pPr>
              <w:pBdr>
                <w:top w:val="nil"/>
                <w:left w:val="nil"/>
                <w:bottom w:val="nil"/>
                <w:right w:val="nil"/>
                <w:between w:val="nil"/>
              </w:pBdr>
              <w:ind w:right="0"/>
              <w:jc w:val="left"/>
              <w:rPr>
                <w:color w:val="000000"/>
                <w:sz w:val="20"/>
                <w:szCs w:val="20"/>
              </w:rPr>
            </w:pPr>
          </w:p>
        </w:tc>
      </w:tr>
      <w:tr w:rsidR="009B7F8E" w14:paraId="3F03C3BB" w14:textId="77777777">
        <w:trPr>
          <w:trHeight w:val="283"/>
        </w:trPr>
        <w:tc>
          <w:tcPr>
            <w:tcW w:w="1439" w:type="dxa"/>
            <w:tcBorders>
              <w:bottom w:val="single" w:sz="8" w:space="0" w:color="000000"/>
            </w:tcBorders>
            <w:shd w:val="clear" w:color="auto" w:fill="1E3763"/>
          </w:tcPr>
          <w:p w14:paraId="20393F20" w14:textId="77777777" w:rsidR="009B7F8E" w:rsidRDefault="009B7F8E">
            <w:pPr>
              <w:pBdr>
                <w:top w:val="nil"/>
                <w:left w:val="nil"/>
                <w:bottom w:val="nil"/>
                <w:right w:val="nil"/>
                <w:between w:val="nil"/>
              </w:pBdr>
              <w:ind w:right="0"/>
              <w:jc w:val="left"/>
              <w:rPr>
                <w:color w:val="000000"/>
                <w:sz w:val="20"/>
                <w:szCs w:val="20"/>
              </w:rPr>
            </w:pPr>
          </w:p>
        </w:tc>
        <w:tc>
          <w:tcPr>
            <w:tcW w:w="1976" w:type="dxa"/>
            <w:gridSpan w:val="2"/>
            <w:tcBorders>
              <w:bottom w:val="single" w:sz="8" w:space="0" w:color="000000"/>
            </w:tcBorders>
          </w:tcPr>
          <w:p w14:paraId="4F376566" w14:textId="77777777" w:rsidR="009B7F8E" w:rsidRDefault="009B7F8E">
            <w:pPr>
              <w:pBdr>
                <w:top w:val="nil"/>
                <w:left w:val="nil"/>
                <w:bottom w:val="nil"/>
                <w:right w:val="nil"/>
                <w:between w:val="nil"/>
              </w:pBdr>
              <w:ind w:right="0"/>
              <w:jc w:val="left"/>
              <w:rPr>
                <w:color w:val="000000"/>
                <w:sz w:val="20"/>
                <w:szCs w:val="20"/>
              </w:rPr>
            </w:pPr>
          </w:p>
        </w:tc>
        <w:tc>
          <w:tcPr>
            <w:tcW w:w="1980" w:type="dxa"/>
            <w:gridSpan w:val="3"/>
            <w:tcBorders>
              <w:bottom w:val="single" w:sz="8" w:space="0" w:color="000000"/>
            </w:tcBorders>
          </w:tcPr>
          <w:p w14:paraId="1B39CB6E" w14:textId="77777777" w:rsidR="009B7F8E" w:rsidRDefault="009B7F8E">
            <w:pPr>
              <w:pBdr>
                <w:top w:val="nil"/>
                <w:left w:val="nil"/>
                <w:bottom w:val="nil"/>
                <w:right w:val="nil"/>
                <w:between w:val="nil"/>
              </w:pBdr>
              <w:ind w:right="0"/>
              <w:jc w:val="left"/>
              <w:rPr>
                <w:color w:val="000000"/>
                <w:sz w:val="20"/>
                <w:szCs w:val="20"/>
              </w:rPr>
            </w:pPr>
          </w:p>
        </w:tc>
        <w:tc>
          <w:tcPr>
            <w:tcW w:w="2070" w:type="dxa"/>
            <w:gridSpan w:val="2"/>
            <w:tcBorders>
              <w:bottom w:val="single" w:sz="8" w:space="0" w:color="000000"/>
            </w:tcBorders>
          </w:tcPr>
          <w:p w14:paraId="133DF87B" w14:textId="77777777" w:rsidR="009B7F8E" w:rsidRDefault="009B7F8E">
            <w:pPr>
              <w:pBdr>
                <w:top w:val="nil"/>
                <w:left w:val="nil"/>
                <w:bottom w:val="nil"/>
                <w:right w:val="nil"/>
                <w:between w:val="nil"/>
              </w:pBdr>
              <w:ind w:right="0"/>
              <w:jc w:val="left"/>
              <w:rPr>
                <w:color w:val="000000"/>
                <w:sz w:val="20"/>
                <w:szCs w:val="20"/>
              </w:rPr>
            </w:pPr>
          </w:p>
        </w:tc>
        <w:tc>
          <w:tcPr>
            <w:tcW w:w="2160" w:type="dxa"/>
            <w:gridSpan w:val="3"/>
            <w:tcBorders>
              <w:bottom w:val="single" w:sz="8" w:space="0" w:color="000000"/>
            </w:tcBorders>
          </w:tcPr>
          <w:p w14:paraId="4B723F08" w14:textId="77777777" w:rsidR="009B7F8E" w:rsidRDefault="00A41109">
            <w:pPr>
              <w:pBdr>
                <w:top w:val="nil"/>
                <w:left w:val="nil"/>
                <w:bottom w:val="nil"/>
                <w:right w:val="nil"/>
                <w:between w:val="nil"/>
              </w:pBdr>
              <w:spacing w:line="242" w:lineRule="auto"/>
              <w:ind w:left="545" w:right="0"/>
              <w:jc w:val="left"/>
              <w:rPr>
                <w:rFonts w:ascii="Calibri" w:eastAsia="Calibri" w:hAnsi="Calibri" w:cs="Calibri"/>
                <w:color w:val="000000"/>
                <w:sz w:val="20"/>
                <w:szCs w:val="20"/>
              </w:rPr>
            </w:pPr>
            <w:r>
              <w:rPr>
                <w:rFonts w:ascii="Calibri" w:eastAsia="Calibri" w:hAnsi="Calibri" w:cs="Calibri"/>
                <w:color w:val="000000"/>
                <w:sz w:val="20"/>
                <w:szCs w:val="20"/>
              </w:rPr>
              <w:t>Plan of Study</w:t>
            </w:r>
          </w:p>
        </w:tc>
        <w:tc>
          <w:tcPr>
            <w:tcW w:w="2250" w:type="dxa"/>
            <w:gridSpan w:val="2"/>
            <w:tcBorders>
              <w:bottom w:val="single" w:sz="8" w:space="0" w:color="000000"/>
            </w:tcBorders>
          </w:tcPr>
          <w:p w14:paraId="78E8E028" w14:textId="77777777" w:rsidR="009B7F8E" w:rsidRDefault="009B7F8E">
            <w:pPr>
              <w:pBdr>
                <w:top w:val="nil"/>
                <w:left w:val="nil"/>
                <w:bottom w:val="nil"/>
                <w:right w:val="nil"/>
                <w:between w:val="nil"/>
              </w:pBdr>
              <w:ind w:right="0"/>
              <w:jc w:val="left"/>
              <w:rPr>
                <w:color w:val="000000"/>
                <w:sz w:val="20"/>
                <w:szCs w:val="20"/>
              </w:rPr>
            </w:pPr>
          </w:p>
        </w:tc>
        <w:tc>
          <w:tcPr>
            <w:tcW w:w="1894" w:type="dxa"/>
            <w:gridSpan w:val="2"/>
            <w:tcBorders>
              <w:bottom w:val="single" w:sz="8" w:space="0" w:color="000000"/>
            </w:tcBorders>
          </w:tcPr>
          <w:p w14:paraId="18EC5EF6" w14:textId="77777777" w:rsidR="009B7F8E" w:rsidRDefault="009B7F8E">
            <w:pPr>
              <w:pBdr>
                <w:top w:val="nil"/>
                <w:left w:val="nil"/>
                <w:bottom w:val="nil"/>
                <w:right w:val="nil"/>
                <w:between w:val="nil"/>
              </w:pBdr>
              <w:ind w:right="0"/>
              <w:jc w:val="left"/>
              <w:rPr>
                <w:color w:val="000000"/>
                <w:sz w:val="20"/>
                <w:szCs w:val="20"/>
              </w:rPr>
            </w:pPr>
          </w:p>
        </w:tc>
      </w:tr>
      <w:tr w:rsidR="009B7F8E" w14:paraId="3197CEE2" w14:textId="77777777">
        <w:trPr>
          <w:trHeight w:val="268"/>
        </w:trPr>
        <w:tc>
          <w:tcPr>
            <w:tcW w:w="1439" w:type="dxa"/>
            <w:vMerge w:val="restart"/>
            <w:tcBorders>
              <w:top w:val="single" w:sz="8" w:space="0" w:color="000000"/>
            </w:tcBorders>
            <w:shd w:val="clear" w:color="auto" w:fill="1E3763"/>
          </w:tcPr>
          <w:p w14:paraId="0E78B7E6" w14:textId="77777777" w:rsidR="009B7F8E" w:rsidRDefault="009B7F8E">
            <w:pPr>
              <w:pBdr>
                <w:top w:val="nil"/>
                <w:left w:val="nil"/>
                <w:bottom w:val="nil"/>
                <w:right w:val="nil"/>
                <w:between w:val="nil"/>
              </w:pBdr>
              <w:ind w:right="0"/>
              <w:jc w:val="left"/>
              <w:rPr>
                <w:color w:val="000000"/>
                <w:sz w:val="20"/>
                <w:szCs w:val="20"/>
              </w:rPr>
            </w:pPr>
          </w:p>
        </w:tc>
        <w:tc>
          <w:tcPr>
            <w:tcW w:w="3602" w:type="dxa"/>
            <w:gridSpan w:val="4"/>
            <w:tcBorders>
              <w:top w:val="single" w:sz="8" w:space="0" w:color="000000"/>
            </w:tcBorders>
            <w:shd w:val="clear" w:color="auto" w:fill="8EAADB"/>
          </w:tcPr>
          <w:p w14:paraId="4833B9A9" w14:textId="77777777" w:rsidR="009B7F8E" w:rsidRDefault="00A41109">
            <w:pPr>
              <w:pBdr>
                <w:top w:val="nil"/>
                <w:left w:val="nil"/>
                <w:bottom w:val="nil"/>
                <w:right w:val="nil"/>
                <w:between w:val="nil"/>
              </w:pBdr>
              <w:spacing w:line="248" w:lineRule="auto"/>
              <w:ind w:left="1493" w:right="1487"/>
              <w:jc w:val="center"/>
              <w:rPr>
                <w:rFonts w:ascii="Calibri" w:eastAsia="Calibri" w:hAnsi="Calibri" w:cs="Calibri"/>
                <w:b/>
                <w:color w:val="000000"/>
                <w:sz w:val="22"/>
                <w:szCs w:val="22"/>
              </w:rPr>
            </w:pPr>
            <w:r>
              <w:rPr>
                <w:rFonts w:ascii="Calibri" w:eastAsia="Calibri" w:hAnsi="Calibri" w:cs="Calibri"/>
                <w:b/>
                <w:color w:val="000000"/>
                <w:sz w:val="22"/>
                <w:szCs w:val="22"/>
              </w:rPr>
              <w:t>Year 3</w:t>
            </w:r>
          </w:p>
        </w:tc>
        <w:tc>
          <w:tcPr>
            <w:tcW w:w="4140" w:type="dxa"/>
            <w:gridSpan w:val="5"/>
            <w:tcBorders>
              <w:top w:val="single" w:sz="8" w:space="0" w:color="000000"/>
            </w:tcBorders>
            <w:shd w:val="clear" w:color="auto" w:fill="2E5396"/>
          </w:tcPr>
          <w:p w14:paraId="036670B3" w14:textId="77777777" w:rsidR="009B7F8E" w:rsidRDefault="00A41109">
            <w:pPr>
              <w:pBdr>
                <w:top w:val="nil"/>
                <w:left w:val="nil"/>
                <w:bottom w:val="nil"/>
                <w:right w:val="nil"/>
                <w:between w:val="nil"/>
              </w:pBdr>
              <w:spacing w:line="248" w:lineRule="auto"/>
              <w:ind w:left="1762" w:right="1755"/>
              <w:jc w:val="center"/>
              <w:rPr>
                <w:rFonts w:ascii="Calibri" w:eastAsia="Calibri" w:hAnsi="Calibri" w:cs="Calibri"/>
                <w:b/>
                <w:color w:val="000000"/>
                <w:sz w:val="22"/>
                <w:szCs w:val="22"/>
              </w:rPr>
            </w:pPr>
            <w:r>
              <w:rPr>
                <w:rFonts w:ascii="Calibri" w:eastAsia="Calibri" w:hAnsi="Calibri" w:cs="Calibri"/>
                <w:b/>
                <w:color w:val="000000"/>
                <w:sz w:val="22"/>
                <w:szCs w:val="22"/>
              </w:rPr>
              <w:t>Year 4</w:t>
            </w:r>
          </w:p>
        </w:tc>
        <w:tc>
          <w:tcPr>
            <w:tcW w:w="4588" w:type="dxa"/>
            <w:gridSpan w:val="5"/>
            <w:tcBorders>
              <w:top w:val="single" w:sz="8" w:space="0" w:color="000000"/>
            </w:tcBorders>
            <w:shd w:val="clear" w:color="auto" w:fill="1E3763"/>
          </w:tcPr>
          <w:p w14:paraId="0BFE3083" w14:textId="77777777" w:rsidR="009B7F8E" w:rsidRDefault="00A41109">
            <w:pPr>
              <w:pBdr>
                <w:top w:val="nil"/>
                <w:left w:val="nil"/>
                <w:bottom w:val="nil"/>
                <w:right w:val="nil"/>
                <w:between w:val="nil"/>
              </w:pBdr>
              <w:spacing w:line="248" w:lineRule="auto"/>
              <w:ind w:left="1933" w:right="1923"/>
              <w:jc w:val="center"/>
              <w:rPr>
                <w:rFonts w:ascii="Calibri" w:eastAsia="Calibri" w:hAnsi="Calibri" w:cs="Calibri"/>
                <w:b/>
                <w:color w:val="000000"/>
                <w:sz w:val="22"/>
                <w:szCs w:val="22"/>
              </w:rPr>
            </w:pPr>
            <w:r>
              <w:rPr>
                <w:rFonts w:ascii="Calibri" w:eastAsia="Calibri" w:hAnsi="Calibri" w:cs="Calibri"/>
                <w:b/>
                <w:color w:val="FFFFFF"/>
                <w:sz w:val="22"/>
                <w:szCs w:val="22"/>
              </w:rPr>
              <w:t>Year 5+</w:t>
            </w:r>
          </w:p>
        </w:tc>
      </w:tr>
      <w:tr w:rsidR="009B7F8E" w14:paraId="1F79B227" w14:textId="77777777">
        <w:trPr>
          <w:trHeight w:val="268"/>
        </w:trPr>
        <w:tc>
          <w:tcPr>
            <w:tcW w:w="1439" w:type="dxa"/>
            <w:vMerge/>
            <w:tcBorders>
              <w:top w:val="single" w:sz="8" w:space="0" w:color="000000"/>
            </w:tcBorders>
            <w:shd w:val="clear" w:color="auto" w:fill="1E3763"/>
          </w:tcPr>
          <w:p w14:paraId="27E87DE8" w14:textId="77777777" w:rsidR="009B7F8E" w:rsidRDefault="009B7F8E">
            <w:pPr>
              <w:pBdr>
                <w:top w:val="nil"/>
                <w:left w:val="nil"/>
                <w:bottom w:val="nil"/>
                <w:right w:val="nil"/>
                <w:between w:val="nil"/>
              </w:pBdr>
              <w:spacing w:line="276" w:lineRule="auto"/>
              <w:ind w:right="0"/>
              <w:jc w:val="left"/>
              <w:rPr>
                <w:rFonts w:ascii="Calibri" w:eastAsia="Calibri" w:hAnsi="Calibri" w:cs="Calibri"/>
                <w:b/>
                <w:color w:val="000000"/>
                <w:sz w:val="22"/>
                <w:szCs w:val="22"/>
              </w:rPr>
            </w:pPr>
          </w:p>
        </w:tc>
        <w:tc>
          <w:tcPr>
            <w:tcW w:w="1317" w:type="dxa"/>
            <w:shd w:val="clear" w:color="auto" w:fill="8EAADB"/>
          </w:tcPr>
          <w:p w14:paraId="1D3303E7" w14:textId="77777777" w:rsidR="009B7F8E" w:rsidRDefault="00A41109">
            <w:pPr>
              <w:pBdr>
                <w:top w:val="nil"/>
                <w:left w:val="nil"/>
                <w:bottom w:val="nil"/>
                <w:right w:val="nil"/>
                <w:between w:val="nil"/>
              </w:pBdr>
              <w:spacing w:line="242" w:lineRule="auto"/>
              <w:ind w:left="492" w:right="485"/>
              <w:jc w:val="center"/>
              <w:rPr>
                <w:rFonts w:ascii="Calibri" w:eastAsia="Calibri" w:hAnsi="Calibri" w:cs="Calibri"/>
                <w:b/>
                <w:color w:val="000000"/>
                <w:sz w:val="20"/>
                <w:szCs w:val="20"/>
              </w:rPr>
            </w:pPr>
            <w:r>
              <w:rPr>
                <w:rFonts w:ascii="Calibri" w:eastAsia="Calibri" w:hAnsi="Calibri" w:cs="Calibri"/>
                <w:b/>
                <w:color w:val="000000"/>
                <w:sz w:val="20"/>
                <w:szCs w:val="20"/>
              </w:rPr>
              <w:t>Fall</w:t>
            </w:r>
          </w:p>
        </w:tc>
        <w:tc>
          <w:tcPr>
            <w:tcW w:w="1295" w:type="dxa"/>
            <w:gridSpan w:val="2"/>
            <w:shd w:val="clear" w:color="auto" w:fill="8EAADB"/>
          </w:tcPr>
          <w:p w14:paraId="4929677F" w14:textId="77777777" w:rsidR="009B7F8E" w:rsidRDefault="00A41109">
            <w:pPr>
              <w:pBdr>
                <w:top w:val="nil"/>
                <w:left w:val="nil"/>
                <w:bottom w:val="nil"/>
                <w:right w:val="nil"/>
                <w:between w:val="nil"/>
              </w:pBdr>
              <w:spacing w:line="242" w:lineRule="auto"/>
              <w:ind w:left="384" w:right="0"/>
              <w:jc w:val="left"/>
              <w:rPr>
                <w:rFonts w:ascii="Calibri" w:eastAsia="Calibri" w:hAnsi="Calibri" w:cs="Calibri"/>
                <w:b/>
                <w:color w:val="000000"/>
                <w:sz w:val="20"/>
                <w:szCs w:val="20"/>
              </w:rPr>
            </w:pPr>
            <w:r>
              <w:rPr>
                <w:rFonts w:ascii="Calibri" w:eastAsia="Calibri" w:hAnsi="Calibri" w:cs="Calibri"/>
                <w:b/>
                <w:color w:val="000000"/>
                <w:sz w:val="20"/>
                <w:szCs w:val="20"/>
              </w:rPr>
              <w:t>Spring</w:t>
            </w:r>
          </w:p>
        </w:tc>
        <w:tc>
          <w:tcPr>
            <w:tcW w:w="990" w:type="dxa"/>
            <w:shd w:val="clear" w:color="auto" w:fill="8EAADB"/>
          </w:tcPr>
          <w:p w14:paraId="54743DEA" w14:textId="77777777" w:rsidR="009B7F8E" w:rsidRDefault="00A41109">
            <w:pPr>
              <w:pBdr>
                <w:top w:val="nil"/>
                <w:left w:val="nil"/>
                <w:bottom w:val="nil"/>
                <w:right w:val="nil"/>
                <w:between w:val="nil"/>
              </w:pBdr>
              <w:spacing w:line="248" w:lineRule="auto"/>
              <w:ind w:left="89" w:right="81"/>
              <w:jc w:val="center"/>
              <w:rPr>
                <w:rFonts w:ascii="Calibri" w:eastAsia="Calibri" w:hAnsi="Calibri" w:cs="Calibri"/>
                <w:b/>
                <w:color w:val="000000"/>
                <w:sz w:val="22"/>
                <w:szCs w:val="22"/>
              </w:rPr>
            </w:pPr>
            <w:r>
              <w:rPr>
                <w:rFonts w:ascii="Calibri" w:eastAsia="Calibri" w:hAnsi="Calibri" w:cs="Calibri"/>
                <w:b/>
                <w:color w:val="000000"/>
                <w:sz w:val="22"/>
                <w:szCs w:val="22"/>
              </w:rPr>
              <w:t>Summer</w:t>
            </w:r>
          </w:p>
        </w:tc>
        <w:tc>
          <w:tcPr>
            <w:tcW w:w="1800" w:type="dxa"/>
            <w:gridSpan w:val="2"/>
            <w:shd w:val="clear" w:color="auto" w:fill="2E5396"/>
          </w:tcPr>
          <w:p w14:paraId="0A781E7E" w14:textId="77777777" w:rsidR="009B7F8E" w:rsidRDefault="00A41109">
            <w:pPr>
              <w:pBdr>
                <w:top w:val="nil"/>
                <w:left w:val="nil"/>
                <w:bottom w:val="nil"/>
                <w:right w:val="nil"/>
                <w:between w:val="nil"/>
              </w:pBdr>
              <w:spacing w:line="248" w:lineRule="auto"/>
              <w:ind w:left="719" w:right="713"/>
              <w:jc w:val="center"/>
              <w:rPr>
                <w:rFonts w:ascii="Calibri" w:eastAsia="Calibri" w:hAnsi="Calibri" w:cs="Calibri"/>
                <w:b/>
                <w:color w:val="000000"/>
                <w:sz w:val="22"/>
                <w:szCs w:val="22"/>
              </w:rPr>
            </w:pPr>
            <w:r>
              <w:rPr>
                <w:rFonts w:ascii="Calibri" w:eastAsia="Calibri" w:hAnsi="Calibri" w:cs="Calibri"/>
                <w:b/>
                <w:color w:val="000000"/>
                <w:sz w:val="22"/>
                <w:szCs w:val="22"/>
              </w:rPr>
              <w:t>Fall</w:t>
            </w:r>
          </w:p>
        </w:tc>
        <w:tc>
          <w:tcPr>
            <w:tcW w:w="1260" w:type="dxa"/>
            <w:gridSpan w:val="2"/>
            <w:shd w:val="clear" w:color="auto" w:fill="2E5396"/>
          </w:tcPr>
          <w:p w14:paraId="3D366B24" w14:textId="77777777" w:rsidR="009B7F8E" w:rsidRDefault="00A41109">
            <w:pPr>
              <w:pBdr>
                <w:top w:val="nil"/>
                <w:left w:val="nil"/>
                <w:bottom w:val="nil"/>
                <w:right w:val="nil"/>
                <w:between w:val="nil"/>
              </w:pBdr>
              <w:spacing w:line="248" w:lineRule="auto"/>
              <w:ind w:left="340" w:right="0"/>
              <w:jc w:val="left"/>
              <w:rPr>
                <w:rFonts w:ascii="Calibri" w:eastAsia="Calibri" w:hAnsi="Calibri" w:cs="Calibri"/>
                <w:b/>
                <w:color w:val="000000"/>
                <w:sz w:val="22"/>
                <w:szCs w:val="22"/>
              </w:rPr>
            </w:pPr>
            <w:r>
              <w:rPr>
                <w:rFonts w:ascii="Calibri" w:eastAsia="Calibri" w:hAnsi="Calibri" w:cs="Calibri"/>
                <w:b/>
                <w:color w:val="000000"/>
                <w:sz w:val="22"/>
                <w:szCs w:val="22"/>
              </w:rPr>
              <w:t>Spring</w:t>
            </w:r>
          </w:p>
        </w:tc>
        <w:tc>
          <w:tcPr>
            <w:tcW w:w="1080" w:type="dxa"/>
            <w:shd w:val="clear" w:color="auto" w:fill="2E5396"/>
          </w:tcPr>
          <w:p w14:paraId="6BB913B9" w14:textId="77777777" w:rsidR="009B7F8E" w:rsidRDefault="00A41109">
            <w:pPr>
              <w:pBdr>
                <w:top w:val="nil"/>
                <w:left w:val="nil"/>
                <w:bottom w:val="nil"/>
                <w:right w:val="nil"/>
                <w:between w:val="nil"/>
              </w:pBdr>
              <w:spacing w:line="248" w:lineRule="auto"/>
              <w:ind w:left="154" w:right="0"/>
              <w:jc w:val="left"/>
              <w:rPr>
                <w:rFonts w:ascii="Calibri" w:eastAsia="Calibri" w:hAnsi="Calibri" w:cs="Calibri"/>
                <w:b/>
                <w:color w:val="000000"/>
                <w:sz w:val="22"/>
                <w:szCs w:val="22"/>
              </w:rPr>
            </w:pPr>
            <w:r>
              <w:rPr>
                <w:rFonts w:ascii="Calibri" w:eastAsia="Calibri" w:hAnsi="Calibri" w:cs="Calibri"/>
                <w:b/>
                <w:color w:val="000000"/>
                <w:sz w:val="22"/>
                <w:szCs w:val="22"/>
              </w:rPr>
              <w:t>Summer</w:t>
            </w:r>
          </w:p>
        </w:tc>
        <w:tc>
          <w:tcPr>
            <w:tcW w:w="1902" w:type="dxa"/>
            <w:gridSpan w:val="2"/>
            <w:shd w:val="clear" w:color="auto" w:fill="1E3763"/>
          </w:tcPr>
          <w:p w14:paraId="3636A3A2" w14:textId="77777777" w:rsidR="009B7F8E" w:rsidRDefault="00A41109">
            <w:pPr>
              <w:pBdr>
                <w:top w:val="nil"/>
                <w:left w:val="nil"/>
                <w:bottom w:val="nil"/>
                <w:right w:val="nil"/>
                <w:between w:val="nil"/>
              </w:pBdr>
              <w:spacing w:line="248" w:lineRule="auto"/>
              <w:ind w:left="770" w:right="763"/>
              <w:jc w:val="center"/>
              <w:rPr>
                <w:rFonts w:ascii="Calibri" w:eastAsia="Calibri" w:hAnsi="Calibri" w:cs="Calibri"/>
                <w:b/>
                <w:color w:val="000000"/>
                <w:sz w:val="22"/>
                <w:szCs w:val="22"/>
              </w:rPr>
            </w:pPr>
            <w:r>
              <w:rPr>
                <w:rFonts w:ascii="Calibri" w:eastAsia="Calibri" w:hAnsi="Calibri" w:cs="Calibri"/>
                <w:b/>
                <w:color w:val="FFFFFF"/>
                <w:sz w:val="22"/>
                <w:szCs w:val="22"/>
              </w:rPr>
              <w:t>Fall</w:t>
            </w:r>
          </w:p>
        </w:tc>
        <w:tc>
          <w:tcPr>
            <w:tcW w:w="1342" w:type="dxa"/>
            <w:gridSpan w:val="2"/>
            <w:shd w:val="clear" w:color="auto" w:fill="1E3763"/>
          </w:tcPr>
          <w:p w14:paraId="69304867" w14:textId="77777777" w:rsidR="009B7F8E" w:rsidRDefault="00A41109">
            <w:pPr>
              <w:pBdr>
                <w:top w:val="nil"/>
                <w:left w:val="nil"/>
                <w:bottom w:val="nil"/>
                <w:right w:val="nil"/>
                <w:between w:val="nil"/>
              </w:pBdr>
              <w:spacing w:line="248" w:lineRule="auto"/>
              <w:ind w:left="380" w:right="0"/>
              <w:jc w:val="left"/>
              <w:rPr>
                <w:rFonts w:ascii="Calibri" w:eastAsia="Calibri" w:hAnsi="Calibri" w:cs="Calibri"/>
                <w:b/>
                <w:color w:val="000000"/>
                <w:sz w:val="22"/>
                <w:szCs w:val="22"/>
              </w:rPr>
            </w:pPr>
            <w:r>
              <w:rPr>
                <w:rFonts w:ascii="Calibri" w:eastAsia="Calibri" w:hAnsi="Calibri" w:cs="Calibri"/>
                <w:b/>
                <w:color w:val="FFFFFF"/>
                <w:sz w:val="22"/>
                <w:szCs w:val="22"/>
              </w:rPr>
              <w:t>Spring</w:t>
            </w:r>
          </w:p>
        </w:tc>
        <w:tc>
          <w:tcPr>
            <w:tcW w:w="1344" w:type="dxa"/>
            <w:shd w:val="clear" w:color="auto" w:fill="1E3763"/>
          </w:tcPr>
          <w:p w14:paraId="7C568D5A" w14:textId="77777777" w:rsidR="009B7F8E" w:rsidRDefault="00A41109">
            <w:pPr>
              <w:pBdr>
                <w:top w:val="nil"/>
                <w:left w:val="nil"/>
                <w:bottom w:val="nil"/>
                <w:right w:val="nil"/>
                <w:between w:val="nil"/>
              </w:pBdr>
              <w:spacing w:line="248" w:lineRule="auto"/>
              <w:ind w:left="287" w:right="0"/>
              <w:jc w:val="left"/>
              <w:rPr>
                <w:rFonts w:ascii="Calibri" w:eastAsia="Calibri" w:hAnsi="Calibri" w:cs="Calibri"/>
                <w:b/>
                <w:color w:val="000000"/>
                <w:sz w:val="22"/>
                <w:szCs w:val="22"/>
              </w:rPr>
            </w:pPr>
            <w:r>
              <w:rPr>
                <w:rFonts w:ascii="Calibri" w:eastAsia="Calibri" w:hAnsi="Calibri" w:cs="Calibri"/>
                <w:b/>
                <w:color w:val="FFFFFF"/>
                <w:sz w:val="22"/>
                <w:szCs w:val="22"/>
              </w:rPr>
              <w:t>Summer</w:t>
            </w:r>
          </w:p>
        </w:tc>
      </w:tr>
      <w:tr w:rsidR="009B7F8E" w14:paraId="1B0CC6BD" w14:textId="77777777">
        <w:trPr>
          <w:trHeight w:val="268"/>
        </w:trPr>
        <w:tc>
          <w:tcPr>
            <w:tcW w:w="1439" w:type="dxa"/>
            <w:vMerge w:val="restart"/>
            <w:shd w:val="clear" w:color="auto" w:fill="1E3763"/>
          </w:tcPr>
          <w:p w14:paraId="1AB450C5" w14:textId="77777777" w:rsidR="009B7F8E" w:rsidRDefault="00A41109">
            <w:pPr>
              <w:pBdr>
                <w:top w:val="nil"/>
                <w:left w:val="nil"/>
                <w:bottom w:val="nil"/>
                <w:right w:val="nil"/>
                <w:between w:val="nil"/>
              </w:pBdr>
              <w:ind w:left="108" w:right="0"/>
              <w:jc w:val="left"/>
              <w:rPr>
                <w:rFonts w:ascii="Calibri" w:eastAsia="Calibri" w:hAnsi="Calibri" w:cs="Calibri"/>
                <w:b/>
                <w:color w:val="000000"/>
                <w:sz w:val="22"/>
                <w:szCs w:val="22"/>
              </w:rPr>
            </w:pPr>
            <w:r>
              <w:rPr>
                <w:rFonts w:ascii="Calibri" w:eastAsia="Calibri" w:hAnsi="Calibri" w:cs="Calibri"/>
                <w:b/>
                <w:color w:val="FFFFFF"/>
                <w:sz w:val="22"/>
                <w:szCs w:val="22"/>
              </w:rPr>
              <w:t>Curriculum</w:t>
            </w:r>
          </w:p>
        </w:tc>
        <w:tc>
          <w:tcPr>
            <w:tcW w:w="1317" w:type="dxa"/>
          </w:tcPr>
          <w:p w14:paraId="128B5DCD" w14:textId="77777777" w:rsidR="009B7F8E" w:rsidRDefault="00A41109">
            <w:pPr>
              <w:pBdr>
                <w:top w:val="nil"/>
                <w:left w:val="nil"/>
                <w:bottom w:val="nil"/>
                <w:right w:val="nil"/>
                <w:between w:val="nil"/>
              </w:pBdr>
              <w:spacing w:line="248" w:lineRule="auto"/>
              <w:ind w:left="106" w:right="0"/>
              <w:jc w:val="left"/>
              <w:rPr>
                <w:rFonts w:ascii="Calibri" w:eastAsia="Calibri" w:hAnsi="Calibri" w:cs="Calibri"/>
                <w:color w:val="000000"/>
                <w:sz w:val="22"/>
                <w:szCs w:val="22"/>
              </w:rPr>
            </w:pPr>
            <w:r>
              <w:rPr>
                <w:rFonts w:ascii="Calibri" w:eastAsia="Calibri" w:hAnsi="Calibri" w:cs="Calibri"/>
                <w:sz w:val="22"/>
                <w:szCs w:val="22"/>
              </w:rPr>
              <w:t>Forum</w:t>
            </w:r>
          </w:p>
        </w:tc>
        <w:tc>
          <w:tcPr>
            <w:tcW w:w="1295" w:type="dxa"/>
            <w:gridSpan w:val="2"/>
          </w:tcPr>
          <w:p w14:paraId="079A38D9" w14:textId="77777777" w:rsidR="009B7F8E" w:rsidRDefault="00A41109">
            <w:pPr>
              <w:pBdr>
                <w:top w:val="nil"/>
                <w:left w:val="nil"/>
                <w:bottom w:val="nil"/>
                <w:right w:val="nil"/>
                <w:between w:val="nil"/>
              </w:pBdr>
              <w:spacing w:line="242" w:lineRule="auto"/>
              <w:ind w:left="107" w:right="0"/>
              <w:jc w:val="left"/>
              <w:rPr>
                <w:rFonts w:ascii="Calibri" w:eastAsia="Calibri" w:hAnsi="Calibri" w:cs="Calibri"/>
                <w:color w:val="000000"/>
                <w:sz w:val="20"/>
                <w:szCs w:val="20"/>
              </w:rPr>
            </w:pPr>
            <w:r>
              <w:rPr>
                <w:rFonts w:ascii="Calibri" w:eastAsia="Calibri" w:hAnsi="Calibri" w:cs="Calibri"/>
                <w:sz w:val="20"/>
                <w:szCs w:val="20"/>
              </w:rPr>
              <w:t>Forum</w:t>
            </w:r>
          </w:p>
        </w:tc>
        <w:tc>
          <w:tcPr>
            <w:tcW w:w="990" w:type="dxa"/>
          </w:tcPr>
          <w:p w14:paraId="42839939" w14:textId="77777777" w:rsidR="009B7F8E" w:rsidRDefault="00A41109">
            <w:pPr>
              <w:pBdr>
                <w:top w:val="nil"/>
                <w:left w:val="nil"/>
                <w:bottom w:val="nil"/>
                <w:right w:val="nil"/>
                <w:between w:val="nil"/>
              </w:pBdr>
              <w:spacing w:line="242" w:lineRule="auto"/>
              <w:ind w:left="60" w:right="81"/>
              <w:jc w:val="center"/>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1800" w:type="dxa"/>
            <w:gridSpan w:val="2"/>
          </w:tcPr>
          <w:p w14:paraId="4D9A08FB" w14:textId="77777777" w:rsidR="009B7F8E" w:rsidRDefault="00A41109">
            <w:pPr>
              <w:pBdr>
                <w:top w:val="nil"/>
                <w:left w:val="nil"/>
                <w:bottom w:val="nil"/>
                <w:right w:val="nil"/>
                <w:between w:val="nil"/>
              </w:pBdr>
              <w:spacing w:line="242"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Forum</w:t>
            </w:r>
          </w:p>
        </w:tc>
        <w:tc>
          <w:tcPr>
            <w:tcW w:w="1260" w:type="dxa"/>
            <w:gridSpan w:val="2"/>
          </w:tcPr>
          <w:p w14:paraId="295766E4" w14:textId="77777777" w:rsidR="009B7F8E" w:rsidRDefault="00A41109">
            <w:pPr>
              <w:pBdr>
                <w:top w:val="nil"/>
                <w:left w:val="nil"/>
                <w:bottom w:val="nil"/>
                <w:right w:val="nil"/>
                <w:between w:val="nil"/>
              </w:pBdr>
              <w:spacing w:line="242"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Forum</w:t>
            </w:r>
          </w:p>
        </w:tc>
        <w:tc>
          <w:tcPr>
            <w:tcW w:w="1080" w:type="dxa"/>
          </w:tcPr>
          <w:p w14:paraId="19130D46" w14:textId="77777777" w:rsidR="009B7F8E" w:rsidRDefault="00A41109">
            <w:pPr>
              <w:pBdr>
                <w:top w:val="nil"/>
                <w:left w:val="nil"/>
                <w:bottom w:val="nil"/>
                <w:right w:val="nil"/>
                <w:between w:val="nil"/>
              </w:pBdr>
              <w:spacing w:line="242"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1902" w:type="dxa"/>
            <w:gridSpan w:val="2"/>
          </w:tcPr>
          <w:p w14:paraId="0AF1051C" w14:textId="77777777" w:rsidR="009B7F8E" w:rsidRDefault="00A41109">
            <w:pPr>
              <w:pBdr>
                <w:top w:val="nil"/>
                <w:left w:val="nil"/>
                <w:bottom w:val="nil"/>
                <w:right w:val="nil"/>
                <w:between w:val="nil"/>
              </w:pBdr>
              <w:spacing w:line="242"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Forum</w:t>
            </w:r>
          </w:p>
        </w:tc>
        <w:tc>
          <w:tcPr>
            <w:tcW w:w="1342" w:type="dxa"/>
            <w:gridSpan w:val="2"/>
          </w:tcPr>
          <w:p w14:paraId="5B5DAC02" w14:textId="77777777" w:rsidR="009B7F8E" w:rsidRDefault="00A41109">
            <w:pPr>
              <w:pBdr>
                <w:top w:val="nil"/>
                <w:left w:val="nil"/>
                <w:bottom w:val="nil"/>
                <w:right w:val="nil"/>
                <w:between w:val="nil"/>
              </w:pBdr>
              <w:spacing w:line="242"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Forum</w:t>
            </w:r>
          </w:p>
        </w:tc>
        <w:tc>
          <w:tcPr>
            <w:tcW w:w="1344" w:type="dxa"/>
          </w:tcPr>
          <w:p w14:paraId="339CA258" w14:textId="77777777" w:rsidR="009B7F8E" w:rsidRDefault="00A41109">
            <w:pPr>
              <w:pBdr>
                <w:top w:val="nil"/>
                <w:left w:val="nil"/>
                <w:bottom w:val="nil"/>
                <w:right w:val="nil"/>
                <w:between w:val="nil"/>
              </w:pBdr>
              <w:spacing w:line="242" w:lineRule="auto"/>
              <w:ind w:left="106"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r>
      <w:tr w:rsidR="009B7F8E" w14:paraId="2F20EE3F" w14:textId="77777777">
        <w:trPr>
          <w:trHeight w:val="244"/>
        </w:trPr>
        <w:tc>
          <w:tcPr>
            <w:tcW w:w="1439" w:type="dxa"/>
            <w:vMerge/>
            <w:shd w:val="clear" w:color="auto" w:fill="1E3763"/>
          </w:tcPr>
          <w:p w14:paraId="5431000C" w14:textId="77777777" w:rsidR="009B7F8E" w:rsidRDefault="009B7F8E">
            <w:pPr>
              <w:pBdr>
                <w:top w:val="nil"/>
                <w:left w:val="nil"/>
                <w:bottom w:val="nil"/>
                <w:right w:val="nil"/>
                <w:between w:val="nil"/>
              </w:pBdr>
              <w:spacing w:line="276" w:lineRule="auto"/>
              <w:ind w:right="0"/>
              <w:jc w:val="left"/>
              <w:rPr>
                <w:rFonts w:ascii="Calibri" w:eastAsia="Calibri" w:hAnsi="Calibri" w:cs="Calibri"/>
                <w:color w:val="000000"/>
                <w:sz w:val="20"/>
                <w:szCs w:val="20"/>
              </w:rPr>
            </w:pPr>
          </w:p>
        </w:tc>
        <w:tc>
          <w:tcPr>
            <w:tcW w:w="1317" w:type="dxa"/>
          </w:tcPr>
          <w:p w14:paraId="76DBBFD2" w14:textId="77777777" w:rsidR="009B7F8E" w:rsidRDefault="00A41109">
            <w:pPr>
              <w:spacing w:line="248" w:lineRule="auto"/>
              <w:ind w:left="106" w:right="0"/>
              <w:jc w:val="left"/>
              <w:rPr>
                <w:rFonts w:ascii="Calibri" w:eastAsia="Calibri" w:hAnsi="Calibri" w:cs="Calibri"/>
                <w:sz w:val="22"/>
                <w:szCs w:val="22"/>
              </w:rPr>
            </w:pPr>
            <w:r>
              <w:rPr>
                <w:rFonts w:ascii="Calibri" w:eastAsia="Calibri" w:hAnsi="Calibri" w:cs="Calibri"/>
                <w:sz w:val="22"/>
                <w:szCs w:val="22"/>
              </w:rPr>
              <w:t>Seminar</w:t>
            </w:r>
          </w:p>
        </w:tc>
        <w:tc>
          <w:tcPr>
            <w:tcW w:w="1295" w:type="dxa"/>
            <w:gridSpan w:val="2"/>
          </w:tcPr>
          <w:p w14:paraId="675AD7F8" w14:textId="77777777" w:rsidR="009B7F8E" w:rsidRDefault="00A41109">
            <w:pPr>
              <w:spacing w:line="242" w:lineRule="auto"/>
              <w:ind w:left="107" w:right="0"/>
              <w:jc w:val="left"/>
              <w:rPr>
                <w:rFonts w:ascii="Calibri" w:eastAsia="Calibri" w:hAnsi="Calibri" w:cs="Calibri"/>
                <w:sz w:val="20"/>
                <w:szCs w:val="20"/>
              </w:rPr>
            </w:pPr>
            <w:r>
              <w:rPr>
                <w:rFonts w:ascii="Calibri" w:eastAsia="Calibri" w:hAnsi="Calibri" w:cs="Calibri"/>
                <w:sz w:val="20"/>
                <w:szCs w:val="20"/>
              </w:rPr>
              <w:t>Seminar</w:t>
            </w:r>
          </w:p>
        </w:tc>
        <w:tc>
          <w:tcPr>
            <w:tcW w:w="990" w:type="dxa"/>
          </w:tcPr>
          <w:p w14:paraId="231C2887" w14:textId="77777777" w:rsidR="009B7F8E" w:rsidRDefault="009B7F8E">
            <w:pPr>
              <w:pBdr>
                <w:top w:val="nil"/>
                <w:left w:val="nil"/>
                <w:bottom w:val="nil"/>
                <w:right w:val="nil"/>
                <w:between w:val="nil"/>
              </w:pBdr>
              <w:ind w:right="0"/>
              <w:jc w:val="left"/>
              <w:rPr>
                <w:color w:val="000000"/>
                <w:sz w:val="16"/>
                <w:szCs w:val="16"/>
              </w:rPr>
            </w:pPr>
          </w:p>
        </w:tc>
        <w:tc>
          <w:tcPr>
            <w:tcW w:w="1800" w:type="dxa"/>
            <w:gridSpan w:val="2"/>
          </w:tcPr>
          <w:p w14:paraId="0A4B77F2"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Seminar</w:t>
            </w:r>
          </w:p>
        </w:tc>
        <w:tc>
          <w:tcPr>
            <w:tcW w:w="1260" w:type="dxa"/>
            <w:gridSpan w:val="2"/>
          </w:tcPr>
          <w:p w14:paraId="0C453B89"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Seminar</w:t>
            </w:r>
          </w:p>
        </w:tc>
        <w:tc>
          <w:tcPr>
            <w:tcW w:w="1080" w:type="dxa"/>
          </w:tcPr>
          <w:p w14:paraId="5709A839" w14:textId="77777777" w:rsidR="009B7F8E" w:rsidRDefault="009B7F8E">
            <w:pPr>
              <w:pBdr>
                <w:top w:val="nil"/>
                <w:left w:val="nil"/>
                <w:bottom w:val="nil"/>
                <w:right w:val="nil"/>
                <w:between w:val="nil"/>
              </w:pBdr>
              <w:ind w:right="0"/>
              <w:jc w:val="left"/>
              <w:rPr>
                <w:color w:val="000000"/>
                <w:sz w:val="16"/>
                <w:szCs w:val="16"/>
              </w:rPr>
            </w:pPr>
          </w:p>
        </w:tc>
        <w:tc>
          <w:tcPr>
            <w:tcW w:w="1902" w:type="dxa"/>
            <w:gridSpan w:val="2"/>
          </w:tcPr>
          <w:p w14:paraId="2887680D"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Seminar</w:t>
            </w:r>
          </w:p>
        </w:tc>
        <w:tc>
          <w:tcPr>
            <w:tcW w:w="1342" w:type="dxa"/>
            <w:gridSpan w:val="2"/>
          </w:tcPr>
          <w:p w14:paraId="6DAF904A"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Seminar</w:t>
            </w:r>
          </w:p>
        </w:tc>
        <w:tc>
          <w:tcPr>
            <w:tcW w:w="1344" w:type="dxa"/>
          </w:tcPr>
          <w:p w14:paraId="033F515C" w14:textId="77777777" w:rsidR="009B7F8E" w:rsidRDefault="009B7F8E">
            <w:pPr>
              <w:pBdr>
                <w:top w:val="nil"/>
                <w:left w:val="nil"/>
                <w:bottom w:val="nil"/>
                <w:right w:val="nil"/>
                <w:between w:val="nil"/>
              </w:pBdr>
              <w:ind w:right="0"/>
              <w:jc w:val="left"/>
              <w:rPr>
                <w:color w:val="000000"/>
                <w:sz w:val="16"/>
                <w:szCs w:val="16"/>
              </w:rPr>
            </w:pPr>
          </w:p>
        </w:tc>
      </w:tr>
      <w:tr w:rsidR="009B7F8E" w14:paraId="02AF75F3" w14:textId="77777777">
        <w:trPr>
          <w:trHeight w:val="244"/>
        </w:trPr>
        <w:tc>
          <w:tcPr>
            <w:tcW w:w="1439" w:type="dxa"/>
            <w:vMerge/>
            <w:shd w:val="clear" w:color="auto" w:fill="1E3763"/>
          </w:tcPr>
          <w:p w14:paraId="1D60A6BB" w14:textId="77777777" w:rsidR="009B7F8E" w:rsidRDefault="009B7F8E">
            <w:pPr>
              <w:pBdr>
                <w:top w:val="nil"/>
                <w:left w:val="nil"/>
                <w:bottom w:val="nil"/>
                <w:right w:val="nil"/>
                <w:between w:val="nil"/>
              </w:pBdr>
              <w:spacing w:line="276" w:lineRule="auto"/>
              <w:ind w:right="0"/>
              <w:jc w:val="left"/>
              <w:rPr>
                <w:color w:val="000000"/>
                <w:sz w:val="16"/>
                <w:szCs w:val="16"/>
              </w:rPr>
            </w:pPr>
          </w:p>
        </w:tc>
        <w:tc>
          <w:tcPr>
            <w:tcW w:w="1317" w:type="dxa"/>
          </w:tcPr>
          <w:p w14:paraId="1FE91520" w14:textId="77777777" w:rsidR="009B7F8E" w:rsidRDefault="00A41109">
            <w:pPr>
              <w:spacing w:line="224" w:lineRule="auto"/>
              <w:ind w:left="107" w:right="0"/>
              <w:jc w:val="left"/>
              <w:rPr>
                <w:rFonts w:ascii="Calibri" w:eastAsia="Calibri" w:hAnsi="Calibri" w:cs="Calibri"/>
                <w:sz w:val="20"/>
                <w:szCs w:val="20"/>
              </w:rPr>
            </w:pPr>
            <w:r>
              <w:rPr>
                <w:rFonts w:ascii="Calibri" w:eastAsia="Calibri" w:hAnsi="Calibri" w:cs="Calibri"/>
                <w:sz w:val="20"/>
                <w:szCs w:val="20"/>
              </w:rPr>
              <w:t>Journal Club</w:t>
            </w:r>
          </w:p>
        </w:tc>
        <w:tc>
          <w:tcPr>
            <w:tcW w:w="1295" w:type="dxa"/>
            <w:gridSpan w:val="2"/>
          </w:tcPr>
          <w:p w14:paraId="4BDC2126" w14:textId="77777777" w:rsidR="009B7F8E" w:rsidRDefault="00A41109">
            <w:pPr>
              <w:spacing w:line="224" w:lineRule="auto"/>
              <w:ind w:left="107" w:right="0"/>
              <w:jc w:val="left"/>
              <w:rPr>
                <w:rFonts w:ascii="Calibri" w:eastAsia="Calibri" w:hAnsi="Calibri" w:cs="Calibri"/>
                <w:sz w:val="20"/>
                <w:szCs w:val="20"/>
              </w:rPr>
            </w:pPr>
            <w:r>
              <w:rPr>
                <w:rFonts w:ascii="Calibri" w:eastAsia="Calibri" w:hAnsi="Calibri" w:cs="Calibri"/>
                <w:sz w:val="20"/>
                <w:szCs w:val="20"/>
              </w:rPr>
              <w:t>Journal Club</w:t>
            </w:r>
          </w:p>
        </w:tc>
        <w:tc>
          <w:tcPr>
            <w:tcW w:w="990" w:type="dxa"/>
          </w:tcPr>
          <w:p w14:paraId="56F0954E" w14:textId="77777777" w:rsidR="009B7F8E" w:rsidRDefault="009B7F8E">
            <w:pPr>
              <w:pBdr>
                <w:top w:val="nil"/>
                <w:left w:val="nil"/>
                <w:bottom w:val="nil"/>
                <w:right w:val="nil"/>
                <w:between w:val="nil"/>
              </w:pBdr>
              <w:ind w:right="0"/>
              <w:jc w:val="left"/>
              <w:rPr>
                <w:color w:val="000000"/>
                <w:sz w:val="16"/>
                <w:szCs w:val="16"/>
              </w:rPr>
            </w:pPr>
          </w:p>
        </w:tc>
        <w:tc>
          <w:tcPr>
            <w:tcW w:w="1800" w:type="dxa"/>
            <w:gridSpan w:val="2"/>
          </w:tcPr>
          <w:p w14:paraId="669CBDC1"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Journal Club</w:t>
            </w:r>
          </w:p>
        </w:tc>
        <w:tc>
          <w:tcPr>
            <w:tcW w:w="1260" w:type="dxa"/>
            <w:gridSpan w:val="2"/>
          </w:tcPr>
          <w:p w14:paraId="26288EF3"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Journal Club</w:t>
            </w:r>
          </w:p>
        </w:tc>
        <w:tc>
          <w:tcPr>
            <w:tcW w:w="1080" w:type="dxa"/>
          </w:tcPr>
          <w:p w14:paraId="7D00C116" w14:textId="77777777" w:rsidR="009B7F8E" w:rsidRDefault="009B7F8E">
            <w:pPr>
              <w:pBdr>
                <w:top w:val="nil"/>
                <w:left w:val="nil"/>
                <w:bottom w:val="nil"/>
                <w:right w:val="nil"/>
                <w:between w:val="nil"/>
              </w:pBdr>
              <w:ind w:right="0"/>
              <w:jc w:val="left"/>
              <w:rPr>
                <w:color w:val="000000"/>
                <w:sz w:val="16"/>
                <w:szCs w:val="16"/>
              </w:rPr>
            </w:pPr>
          </w:p>
        </w:tc>
        <w:tc>
          <w:tcPr>
            <w:tcW w:w="1902" w:type="dxa"/>
            <w:gridSpan w:val="2"/>
          </w:tcPr>
          <w:p w14:paraId="20FC6DC4"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Journal Club</w:t>
            </w:r>
          </w:p>
        </w:tc>
        <w:tc>
          <w:tcPr>
            <w:tcW w:w="1342" w:type="dxa"/>
            <w:gridSpan w:val="2"/>
          </w:tcPr>
          <w:p w14:paraId="0F0BCCF3"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Journal Club</w:t>
            </w:r>
          </w:p>
        </w:tc>
        <w:tc>
          <w:tcPr>
            <w:tcW w:w="1344" w:type="dxa"/>
          </w:tcPr>
          <w:p w14:paraId="52C24A76" w14:textId="77777777" w:rsidR="009B7F8E" w:rsidRDefault="009B7F8E">
            <w:pPr>
              <w:pBdr>
                <w:top w:val="nil"/>
                <w:left w:val="nil"/>
                <w:bottom w:val="nil"/>
                <w:right w:val="nil"/>
                <w:between w:val="nil"/>
              </w:pBdr>
              <w:ind w:right="0"/>
              <w:jc w:val="left"/>
              <w:rPr>
                <w:color w:val="000000"/>
                <w:sz w:val="16"/>
                <w:szCs w:val="16"/>
              </w:rPr>
            </w:pPr>
          </w:p>
        </w:tc>
      </w:tr>
      <w:tr w:rsidR="009B7F8E" w14:paraId="18D6C4D6" w14:textId="77777777">
        <w:trPr>
          <w:trHeight w:val="239"/>
        </w:trPr>
        <w:tc>
          <w:tcPr>
            <w:tcW w:w="1439" w:type="dxa"/>
            <w:vMerge/>
            <w:shd w:val="clear" w:color="auto" w:fill="1E3763"/>
          </w:tcPr>
          <w:p w14:paraId="204CA007" w14:textId="77777777" w:rsidR="009B7F8E" w:rsidRDefault="009B7F8E">
            <w:pPr>
              <w:pBdr>
                <w:top w:val="nil"/>
                <w:left w:val="nil"/>
                <w:bottom w:val="nil"/>
                <w:right w:val="nil"/>
                <w:between w:val="nil"/>
              </w:pBdr>
              <w:spacing w:line="276" w:lineRule="auto"/>
              <w:ind w:right="0"/>
              <w:jc w:val="left"/>
              <w:rPr>
                <w:color w:val="000000"/>
                <w:sz w:val="16"/>
                <w:szCs w:val="16"/>
              </w:rPr>
            </w:pPr>
          </w:p>
        </w:tc>
        <w:tc>
          <w:tcPr>
            <w:tcW w:w="1317" w:type="dxa"/>
          </w:tcPr>
          <w:p w14:paraId="36A40197" w14:textId="77777777" w:rsidR="009B7F8E" w:rsidRDefault="00A41109">
            <w:pPr>
              <w:spacing w:line="224" w:lineRule="auto"/>
              <w:ind w:left="107" w:right="0"/>
              <w:jc w:val="left"/>
              <w:rPr>
                <w:rFonts w:ascii="Calibri" w:eastAsia="Calibri" w:hAnsi="Calibri" w:cs="Calibri"/>
                <w:sz w:val="20"/>
                <w:szCs w:val="20"/>
              </w:rPr>
            </w:pPr>
            <w:r>
              <w:rPr>
                <w:rFonts w:ascii="Calibri" w:eastAsia="Calibri" w:hAnsi="Calibri" w:cs="Calibri"/>
                <w:sz w:val="20"/>
                <w:szCs w:val="20"/>
              </w:rPr>
              <w:t>Research</w:t>
            </w:r>
          </w:p>
        </w:tc>
        <w:tc>
          <w:tcPr>
            <w:tcW w:w="1295" w:type="dxa"/>
            <w:gridSpan w:val="2"/>
          </w:tcPr>
          <w:p w14:paraId="4CDDCE8E" w14:textId="77777777" w:rsidR="009B7F8E" w:rsidRDefault="00A41109">
            <w:pPr>
              <w:spacing w:line="224" w:lineRule="auto"/>
              <w:ind w:left="107" w:right="0"/>
              <w:jc w:val="left"/>
              <w:rPr>
                <w:rFonts w:ascii="Calibri" w:eastAsia="Calibri" w:hAnsi="Calibri" w:cs="Calibri"/>
                <w:sz w:val="20"/>
                <w:szCs w:val="20"/>
              </w:rPr>
            </w:pPr>
            <w:r>
              <w:rPr>
                <w:rFonts w:ascii="Calibri" w:eastAsia="Calibri" w:hAnsi="Calibri" w:cs="Calibri"/>
                <w:sz w:val="20"/>
                <w:szCs w:val="20"/>
              </w:rPr>
              <w:t>Research</w:t>
            </w:r>
          </w:p>
        </w:tc>
        <w:tc>
          <w:tcPr>
            <w:tcW w:w="990" w:type="dxa"/>
          </w:tcPr>
          <w:p w14:paraId="7449E91C" w14:textId="77777777" w:rsidR="009B7F8E" w:rsidRDefault="009B7F8E">
            <w:pPr>
              <w:pBdr>
                <w:top w:val="nil"/>
                <w:left w:val="nil"/>
                <w:bottom w:val="nil"/>
                <w:right w:val="nil"/>
                <w:between w:val="nil"/>
              </w:pBdr>
              <w:ind w:right="0"/>
              <w:jc w:val="left"/>
              <w:rPr>
                <w:color w:val="000000"/>
                <w:sz w:val="16"/>
                <w:szCs w:val="16"/>
              </w:rPr>
            </w:pPr>
          </w:p>
        </w:tc>
        <w:tc>
          <w:tcPr>
            <w:tcW w:w="1800" w:type="dxa"/>
            <w:gridSpan w:val="2"/>
          </w:tcPr>
          <w:p w14:paraId="5280DAF8" w14:textId="77777777" w:rsidR="009B7F8E" w:rsidRDefault="00A41109">
            <w:pPr>
              <w:pBdr>
                <w:top w:val="nil"/>
                <w:left w:val="nil"/>
                <w:bottom w:val="nil"/>
                <w:right w:val="nil"/>
                <w:between w:val="nil"/>
              </w:pBdr>
              <w:spacing w:line="220"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1260" w:type="dxa"/>
            <w:gridSpan w:val="2"/>
          </w:tcPr>
          <w:p w14:paraId="345D496A" w14:textId="77777777" w:rsidR="009B7F8E" w:rsidRDefault="00A41109">
            <w:pPr>
              <w:pBdr>
                <w:top w:val="nil"/>
                <w:left w:val="nil"/>
                <w:bottom w:val="nil"/>
                <w:right w:val="nil"/>
                <w:between w:val="nil"/>
              </w:pBdr>
              <w:spacing w:line="220"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1080" w:type="dxa"/>
          </w:tcPr>
          <w:p w14:paraId="79D641DE" w14:textId="77777777" w:rsidR="009B7F8E" w:rsidRDefault="009B7F8E">
            <w:pPr>
              <w:pBdr>
                <w:top w:val="nil"/>
                <w:left w:val="nil"/>
                <w:bottom w:val="nil"/>
                <w:right w:val="nil"/>
                <w:between w:val="nil"/>
              </w:pBdr>
              <w:ind w:right="0"/>
              <w:jc w:val="left"/>
              <w:rPr>
                <w:color w:val="000000"/>
                <w:sz w:val="16"/>
                <w:szCs w:val="16"/>
              </w:rPr>
            </w:pPr>
          </w:p>
        </w:tc>
        <w:tc>
          <w:tcPr>
            <w:tcW w:w="1902" w:type="dxa"/>
            <w:gridSpan w:val="2"/>
          </w:tcPr>
          <w:p w14:paraId="2BA9E41A" w14:textId="77777777" w:rsidR="009B7F8E" w:rsidRDefault="00A41109">
            <w:pPr>
              <w:pBdr>
                <w:top w:val="nil"/>
                <w:left w:val="nil"/>
                <w:bottom w:val="nil"/>
                <w:right w:val="nil"/>
                <w:between w:val="nil"/>
              </w:pBdr>
              <w:spacing w:line="220"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1342" w:type="dxa"/>
            <w:gridSpan w:val="2"/>
          </w:tcPr>
          <w:p w14:paraId="2FA07610" w14:textId="77777777" w:rsidR="009B7F8E" w:rsidRDefault="00A41109">
            <w:pPr>
              <w:pBdr>
                <w:top w:val="nil"/>
                <w:left w:val="nil"/>
                <w:bottom w:val="nil"/>
                <w:right w:val="nil"/>
                <w:between w:val="nil"/>
              </w:pBdr>
              <w:spacing w:line="220"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Research</w:t>
            </w:r>
          </w:p>
        </w:tc>
        <w:tc>
          <w:tcPr>
            <w:tcW w:w="1344" w:type="dxa"/>
          </w:tcPr>
          <w:p w14:paraId="39DE1BA1" w14:textId="77777777" w:rsidR="009B7F8E" w:rsidRDefault="009B7F8E">
            <w:pPr>
              <w:pBdr>
                <w:top w:val="nil"/>
                <w:left w:val="nil"/>
                <w:bottom w:val="nil"/>
                <w:right w:val="nil"/>
                <w:between w:val="nil"/>
              </w:pBdr>
              <w:ind w:right="0"/>
              <w:jc w:val="left"/>
              <w:rPr>
                <w:color w:val="000000"/>
                <w:sz w:val="16"/>
                <w:szCs w:val="16"/>
              </w:rPr>
            </w:pPr>
          </w:p>
        </w:tc>
      </w:tr>
      <w:tr w:rsidR="009B7F8E" w14:paraId="6A46D263" w14:textId="77777777">
        <w:trPr>
          <w:trHeight w:val="277"/>
        </w:trPr>
        <w:tc>
          <w:tcPr>
            <w:tcW w:w="13769" w:type="dxa"/>
            <w:gridSpan w:val="15"/>
            <w:tcBorders>
              <w:top w:val="nil"/>
              <w:left w:val="nil"/>
              <w:bottom w:val="nil"/>
              <w:right w:val="nil"/>
            </w:tcBorders>
            <w:shd w:val="clear" w:color="auto" w:fill="000000"/>
          </w:tcPr>
          <w:p w14:paraId="0249F4F3" w14:textId="77777777" w:rsidR="009B7F8E" w:rsidRDefault="009B7F8E">
            <w:pPr>
              <w:pBdr>
                <w:top w:val="nil"/>
                <w:left w:val="nil"/>
                <w:bottom w:val="nil"/>
                <w:right w:val="nil"/>
                <w:between w:val="nil"/>
              </w:pBdr>
              <w:ind w:right="0"/>
              <w:jc w:val="left"/>
              <w:rPr>
                <w:color w:val="000000"/>
                <w:sz w:val="20"/>
                <w:szCs w:val="20"/>
              </w:rPr>
            </w:pPr>
          </w:p>
        </w:tc>
      </w:tr>
      <w:tr w:rsidR="009B7F8E" w14:paraId="753355E4" w14:textId="77777777">
        <w:trPr>
          <w:trHeight w:val="726"/>
        </w:trPr>
        <w:tc>
          <w:tcPr>
            <w:tcW w:w="1439" w:type="dxa"/>
            <w:vMerge w:val="restart"/>
            <w:shd w:val="clear" w:color="auto" w:fill="1E3763"/>
          </w:tcPr>
          <w:p w14:paraId="3A01FE14" w14:textId="77777777" w:rsidR="009B7F8E" w:rsidRDefault="00A41109">
            <w:pPr>
              <w:pBdr>
                <w:top w:val="nil"/>
                <w:left w:val="nil"/>
                <w:bottom w:val="nil"/>
                <w:right w:val="nil"/>
                <w:between w:val="nil"/>
              </w:pBdr>
              <w:spacing w:line="264" w:lineRule="auto"/>
              <w:ind w:left="108" w:right="0"/>
              <w:jc w:val="left"/>
              <w:rPr>
                <w:rFonts w:ascii="Calibri" w:eastAsia="Calibri" w:hAnsi="Calibri" w:cs="Calibri"/>
                <w:b/>
                <w:color w:val="000000"/>
                <w:sz w:val="22"/>
                <w:szCs w:val="22"/>
              </w:rPr>
            </w:pPr>
            <w:r>
              <w:rPr>
                <w:rFonts w:ascii="Calibri" w:eastAsia="Calibri" w:hAnsi="Calibri" w:cs="Calibri"/>
                <w:b/>
                <w:color w:val="FFFFFF"/>
                <w:sz w:val="22"/>
                <w:szCs w:val="22"/>
              </w:rPr>
              <w:t>Benchmarks</w:t>
            </w:r>
          </w:p>
        </w:tc>
        <w:tc>
          <w:tcPr>
            <w:tcW w:w="1317" w:type="dxa"/>
          </w:tcPr>
          <w:p w14:paraId="797D1523" w14:textId="77777777" w:rsidR="009B7F8E" w:rsidRDefault="00A41109">
            <w:pPr>
              <w:pBdr>
                <w:top w:val="nil"/>
                <w:left w:val="nil"/>
                <w:bottom w:val="nil"/>
                <w:right w:val="nil"/>
                <w:between w:val="nil"/>
              </w:pBdr>
              <w:ind w:left="106" w:right="91"/>
              <w:jc w:val="left"/>
              <w:rPr>
                <w:rFonts w:ascii="Calibri" w:eastAsia="Calibri" w:hAnsi="Calibri" w:cs="Calibri"/>
                <w:color w:val="000000"/>
                <w:sz w:val="20"/>
                <w:szCs w:val="20"/>
              </w:rPr>
            </w:pPr>
            <w:r>
              <w:rPr>
                <w:rFonts w:ascii="Calibri" w:eastAsia="Calibri" w:hAnsi="Calibri" w:cs="Calibri"/>
                <w:color w:val="000000"/>
                <w:sz w:val="20"/>
                <w:szCs w:val="20"/>
              </w:rPr>
              <w:t>Individual Development</w:t>
            </w:r>
          </w:p>
          <w:p w14:paraId="4EA0D1AE" w14:textId="77777777" w:rsidR="009B7F8E" w:rsidRDefault="00A41109">
            <w:pPr>
              <w:pBdr>
                <w:top w:val="nil"/>
                <w:left w:val="nil"/>
                <w:bottom w:val="nil"/>
                <w:right w:val="nil"/>
                <w:between w:val="nil"/>
              </w:pBdr>
              <w:spacing w:line="224" w:lineRule="auto"/>
              <w:ind w:left="106" w:right="0"/>
              <w:jc w:val="left"/>
              <w:rPr>
                <w:rFonts w:ascii="Calibri" w:eastAsia="Calibri" w:hAnsi="Calibri" w:cs="Calibri"/>
                <w:color w:val="000000"/>
                <w:sz w:val="20"/>
                <w:szCs w:val="20"/>
              </w:rPr>
            </w:pPr>
            <w:r>
              <w:rPr>
                <w:rFonts w:ascii="Calibri" w:eastAsia="Calibri" w:hAnsi="Calibri" w:cs="Calibri"/>
                <w:color w:val="000000"/>
                <w:sz w:val="20"/>
                <w:szCs w:val="20"/>
              </w:rPr>
              <w:t>Plan</w:t>
            </w:r>
          </w:p>
        </w:tc>
        <w:tc>
          <w:tcPr>
            <w:tcW w:w="1295" w:type="dxa"/>
            <w:gridSpan w:val="2"/>
          </w:tcPr>
          <w:p w14:paraId="0A98E4B2" w14:textId="77777777" w:rsidR="009B7F8E" w:rsidRDefault="009B7F8E">
            <w:pPr>
              <w:pBdr>
                <w:top w:val="nil"/>
                <w:left w:val="nil"/>
                <w:bottom w:val="nil"/>
                <w:right w:val="nil"/>
                <w:between w:val="nil"/>
              </w:pBdr>
              <w:ind w:right="0"/>
              <w:jc w:val="left"/>
              <w:rPr>
                <w:color w:val="000000"/>
                <w:sz w:val="20"/>
                <w:szCs w:val="20"/>
              </w:rPr>
            </w:pPr>
          </w:p>
        </w:tc>
        <w:tc>
          <w:tcPr>
            <w:tcW w:w="990" w:type="dxa"/>
          </w:tcPr>
          <w:p w14:paraId="268A2408" w14:textId="77777777" w:rsidR="009B7F8E" w:rsidRDefault="009B7F8E">
            <w:pPr>
              <w:pBdr>
                <w:top w:val="nil"/>
                <w:left w:val="nil"/>
                <w:bottom w:val="nil"/>
                <w:right w:val="nil"/>
                <w:between w:val="nil"/>
              </w:pBdr>
              <w:ind w:right="0"/>
              <w:jc w:val="left"/>
              <w:rPr>
                <w:color w:val="000000"/>
                <w:sz w:val="20"/>
                <w:szCs w:val="20"/>
              </w:rPr>
            </w:pPr>
          </w:p>
        </w:tc>
        <w:tc>
          <w:tcPr>
            <w:tcW w:w="1800" w:type="dxa"/>
            <w:gridSpan w:val="2"/>
          </w:tcPr>
          <w:p w14:paraId="1C95168F" w14:textId="77777777" w:rsidR="009B7F8E" w:rsidRDefault="00A41109">
            <w:pPr>
              <w:pBdr>
                <w:top w:val="nil"/>
                <w:left w:val="nil"/>
                <w:bottom w:val="nil"/>
                <w:right w:val="nil"/>
                <w:between w:val="nil"/>
              </w:pBdr>
              <w:ind w:left="107" w:right="178"/>
              <w:jc w:val="left"/>
              <w:rPr>
                <w:rFonts w:ascii="Calibri" w:eastAsia="Calibri" w:hAnsi="Calibri" w:cs="Calibri"/>
                <w:color w:val="000000"/>
                <w:sz w:val="20"/>
                <w:szCs w:val="20"/>
              </w:rPr>
            </w:pPr>
            <w:r>
              <w:rPr>
                <w:rFonts w:ascii="Calibri" w:eastAsia="Calibri" w:hAnsi="Calibri" w:cs="Calibri"/>
                <w:color w:val="000000"/>
                <w:sz w:val="20"/>
                <w:szCs w:val="20"/>
              </w:rPr>
              <w:t>Update Individual Development Plan</w:t>
            </w:r>
          </w:p>
        </w:tc>
        <w:tc>
          <w:tcPr>
            <w:tcW w:w="1260" w:type="dxa"/>
            <w:gridSpan w:val="2"/>
          </w:tcPr>
          <w:p w14:paraId="1E8F22A6" w14:textId="77777777" w:rsidR="009B7F8E" w:rsidRDefault="009B7F8E">
            <w:pPr>
              <w:pBdr>
                <w:top w:val="nil"/>
                <w:left w:val="nil"/>
                <w:bottom w:val="nil"/>
                <w:right w:val="nil"/>
                <w:between w:val="nil"/>
              </w:pBdr>
              <w:ind w:right="0"/>
              <w:jc w:val="left"/>
              <w:rPr>
                <w:color w:val="000000"/>
                <w:sz w:val="20"/>
                <w:szCs w:val="20"/>
              </w:rPr>
            </w:pPr>
          </w:p>
        </w:tc>
        <w:tc>
          <w:tcPr>
            <w:tcW w:w="1080" w:type="dxa"/>
          </w:tcPr>
          <w:p w14:paraId="743104B5" w14:textId="77777777" w:rsidR="009B7F8E" w:rsidRDefault="009B7F8E">
            <w:pPr>
              <w:pBdr>
                <w:top w:val="nil"/>
                <w:left w:val="nil"/>
                <w:bottom w:val="nil"/>
                <w:right w:val="nil"/>
                <w:between w:val="nil"/>
              </w:pBdr>
              <w:ind w:right="0"/>
              <w:jc w:val="left"/>
              <w:rPr>
                <w:color w:val="000000"/>
                <w:sz w:val="20"/>
                <w:szCs w:val="20"/>
              </w:rPr>
            </w:pPr>
          </w:p>
        </w:tc>
        <w:tc>
          <w:tcPr>
            <w:tcW w:w="1902" w:type="dxa"/>
            <w:gridSpan w:val="2"/>
          </w:tcPr>
          <w:p w14:paraId="178E7BC2" w14:textId="77777777" w:rsidR="009B7F8E" w:rsidRDefault="00A41109">
            <w:pPr>
              <w:pBdr>
                <w:top w:val="nil"/>
                <w:left w:val="nil"/>
                <w:bottom w:val="nil"/>
                <w:right w:val="nil"/>
                <w:between w:val="nil"/>
              </w:pBdr>
              <w:ind w:left="107" w:right="280"/>
              <w:jc w:val="left"/>
              <w:rPr>
                <w:rFonts w:ascii="Calibri" w:eastAsia="Calibri" w:hAnsi="Calibri" w:cs="Calibri"/>
                <w:color w:val="000000"/>
                <w:sz w:val="20"/>
                <w:szCs w:val="20"/>
              </w:rPr>
            </w:pPr>
            <w:r>
              <w:rPr>
                <w:rFonts w:ascii="Calibri" w:eastAsia="Calibri" w:hAnsi="Calibri" w:cs="Calibri"/>
                <w:color w:val="000000"/>
                <w:sz w:val="20"/>
                <w:szCs w:val="20"/>
              </w:rPr>
              <w:t>Update Individual Development Plan</w:t>
            </w:r>
          </w:p>
        </w:tc>
        <w:tc>
          <w:tcPr>
            <w:tcW w:w="1342" w:type="dxa"/>
            <w:gridSpan w:val="2"/>
          </w:tcPr>
          <w:p w14:paraId="502E7973" w14:textId="77777777" w:rsidR="009B7F8E" w:rsidRDefault="009B7F8E">
            <w:pPr>
              <w:pBdr>
                <w:top w:val="nil"/>
                <w:left w:val="nil"/>
                <w:bottom w:val="nil"/>
                <w:right w:val="nil"/>
                <w:between w:val="nil"/>
              </w:pBdr>
              <w:ind w:right="0"/>
              <w:jc w:val="left"/>
              <w:rPr>
                <w:color w:val="000000"/>
                <w:sz w:val="20"/>
                <w:szCs w:val="20"/>
              </w:rPr>
            </w:pPr>
          </w:p>
        </w:tc>
        <w:tc>
          <w:tcPr>
            <w:tcW w:w="1344" w:type="dxa"/>
          </w:tcPr>
          <w:p w14:paraId="21F5FE8E" w14:textId="77777777" w:rsidR="009B7F8E" w:rsidRDefault="00A41109">
            <w:pPr>
              <w:pBdr>
                <w:top w:val="nil"/>
                <w:left w:val="nil"/>
                <w:bottom w:val="nil"/>
                <w:right w:val="nil"/>
                <w:between w:val="nil"/>
              </w:pBdr>
              <w:ind w:left="105" w:right="240"/>
              <w:jc w:val="left"/>
              <w:rPr>
                <w:rFonts w:ascii="Calibri" w:eastAsia="Calibri" w:hAnsi="Calibri" w:cs="Calibri"/>
                <w:color w:val="000000"/>
                <w:sz w:val="20"/>
                <w:szCs w:val="20"/>
              </w:rPr>
            </w:pPr>
            <w:r>
              <w:rPr>
                <w:rFonts w:ascii="Calibri" w:eastAsia="Calibri" w:hAnsi="Calibri" w:cs="Calibri"/>
                <w:color w:val="000000"/>
                <w:sz w:val="20"/>
                <w:szCs w:val="20"/>
              </w:rPr>
              <w:t>Dissertation Defense</w:t>
            </w:r>
          </w:p>
        </w:tc>
      </w:tr>
      <w:tr w:rsidR="009B7F8E" w14:paraId="0370E3AF" w14:textId="77777777">
        <w:trPr>
          <w:trHeight w:val="732"/>
        </w:trPr>
        <w:tc>
          <w:tcPr>
            <w:tcW w:w="1439" w:type="dxa"/>
            <w:vMerge/>
            <w:shd w:val="clear" w:color="auto" w:fill="1E3763"/>
          </w:tcPr>
          <w:p w14:paraId="4D72F088" w14:textId="77777777" w:rsidR="009B7F8E" w:rsidRDefault="009B7F8E">
            <w:pPr>
              <w:pBdr>
                <w:top w:val="nil"/>
                <w:left w:val="nil"/>
                <w:bottom w:val="nil"/>
                <w:right w:val="nil"/>
                <w:between w:val="nil"/>
              </w:pBdr>
              <w:spacing w:line="276" w:lineRule="auto"/>
              <w:ind w:right="0"/>
              <w:jc w:val="left"/>
              <w:rPr>
                <w:rFonts w:ascii="Calibri" w:eastAsia="Calibri" w:hAnsi="Calibri" w:cs="Calibri"/>
                <w:color w:val="000000"/>
                <w:sz w:val="20"/>
                <w:szCs w:val="20"/>
              </w:rPr>
            </w:pPr>
          </w:p>
        </w:tc>
        <w:tc>
          <w:tcPr>
            <w:tcW w:w="1317" w:type="dxa"/>
          </w:tcPr>
          <w:p w14:paraId="4D82700A" w14:textId="77777777" w:rsidR="009B7F8E" w:rsidRDefault="00A41109">
            <w:pPr>
              <w:pBdr>
                <w:top w:val="nil"/>
                <w:left w:val="nil"/>
                <w:bottom w:val="nil"/>
                <w:right w:val="nil"/>
                <w:between w:val="nil"/>
              </w:pBdr>
              <w:ind w:left="107" w:right="300"/>
              <w:jc w:val="left"/>
              <w:rPr>
                <w:rFonts w:ascii="Calibri" w:eastAsia="Calibri" w:hAnsi="Calibri" w:cs="Calibri"/>
                <w:color w:val="000000"/>
                <w:sz w:val="20"/>
                <w:szCs w:val="20"/>
              </w:rPr>
            </w:pPr>
            <w:r>
              <w:rPr>
                <w:rFonts w:ascii="Calibri" w:eastAsia="Calibri" w:hAnsi="Calibri" w:cs="Calibri"/>
                <w:color w:val="000000"/>
                <w:sz w:val="20"/>
                <w:szCs w:val="20"/>
              </w:rPr>
              <w:t>Annual committee</w:t>
            </w:r>
          </w:p>
          <w:p w14:paraId="20111949" w14:textId="77777777" w:rsidR="009B7F8E" w:rsidRDefault="00A41109">
            <w:pPr>
              <w:pBdr>
                <w:top w:val="nil"/>
                <w:left w:val="nil"/>
                <w:bottom w:val="nil"/>
                <w:right w:val="nil"/>
                <w:between w:val="nil"/>
              </w:pBdr>
              <w:spacing w:line="224"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meeting</w:t>
            </w:r>
          </w:p>
        </w:tc>
        <w:tc>
          <w:tcPr>
            <w:tcW w:w="1295" w:type="dxa"/>
            <w:gridSpan w:val="2"/>
          </w:tcPr>
          <w:p w14:paraId="4B03BD57" w14:textId="77777777" w:rsidR="009B7F8E" w:rsidRDefault="009B7F8E">
            <w:pPr>
              <w:pBdr>
                <w:top w:val="nil"/>
                <w:left w:val="nil"/>
                <w:bottom w:val="nil"/>
                <w:right w:val="nil"/>
                <w:between w:val="nil"/>
              </w:pBdr>
              <w:ind w:right="0"/>
              <w:jc w:val="left"/>
              <w:rPr>
                <w:color w:val="000000"/>
                <w:sz w:val="20"/>
                <w:szCs w:val="20"/>
              </w:rPr>
            </w:pPr>
          </w:p>
        </w:tc>
        <w:tc>
          <w:tcPr>
            <w:tcW w:w="990" w:type="dxa"/>
          </w:tcPr>
          <w:p w14:paraId="698398CE" w14:textId="77777777" w:rsidR="009B7F8E" w:rsidRDefault="009B7F8E">
            <w:pPr>
              <w:pBdr>
                <w:top w:val="nil"/>
                <w:left w:val="nil"/>
                <w:bottom w:val="nil"/>
                <w:right w:val="nil"/>
                <w:between w:val="nil"/>
              </w:pBdr>
              <w:ind w:right="0"/>
              <w:jc w:val="left"/>
              <w:rPr>
                <w:color w:val="000000"/>
                <w:sz w:val="20"/>
                <w:szCs w:val="20"/>
              </w:rPr>
            </w:pPr>
          </w:p>
        </w:tc>
        <w:tc>
          <w:tcPr>
            <w:tcW w:w="1800" w:type="dxa"/>
            <w:gridSpan w:val="2"/>
          </w:tcPr>
          <w:p w14:paraId="788A0DBE" w14:textId="77777777" w:rsidR="009B7F8E" w:rsidRDefault="00A41109">
            <w:pPr>
              <w:pBdr>
                <w:top w:val="nil"/>
                <w:left w:val="nil"/>
                <w:bottom w:val="nil"/>
                <w:right w:val="nil"/>
                <w:between w:val="nil"/>
              </w:pBdr>
              <w:ind w:left="107" w:right="134"/>
              <w:jc w:val="left"/>
              <w:rPr>
                <w:rFonts w:ascii="Calibri" w:eastAsia="Calibri" w:hAnsi="Calibri" w:cs="Calibri"/>
                <w:color w:val="000000"/>
                <w:sz w:val="20"/>
                <w:szCs w:val="20"/>
              </w:rPr>
            </w:pPr>
            <w:r>
              <w:rPr>
                <w:rFonts w:ascii="Calibri" w:eastAsia="Calibri" w:hAnsi="Calibri" w:cs="Calibri"/>
                <w:color w:val="000000"/>
                <w:sz w:val="20"/>
                <w:szCs w:val="20"/>
              </w:rPr>
              <w:t>Annual Committee Meeting</w:t>
            </w:r>
          </w:p>
        </w:tc>
        <w:tc>
          <w:tcPr>
            <w:tcW w:w="1260" w:type="dxa"/>
            <w:gridSpan w:val="2"/>
          </w:tcPr>
          <w:p w14:paraId="633E3C57" w14:textId="77777777" w:rsidR="009B7F8E" w:rsidRDefault="009B7F8E">
            <w:pPr>
              <w:pBdr>
                <w:top w:val="nil"/>
                <w:left w:val="nil"/>
                <w:bottom w:val="nil"/>
                <w:right w:val="nil"/>
                <w:between w:val="nil"/>
              </w:pBdr>
              <w:ind w:right="0"/>
              <w:jc w:val="left"/>
              <w:rPr>
                <w:color w:val="000000"/>
                <w:sz w:val="20"/>
                <w:szCs w:val="20"/>
              </w:rPr>
            </w:pPr>
          </w:p>
        </w:tc>
        <w:tc>
          <w:tcPr>
            <w:tcW w:w="1080" w:type="dxa"/>
          </w:tcPr>
          <w:p w14:paraId="659DBB6E" w14:textId="77777777" w:rsidR="009B7F8E" w:rsidRDefault="009B7F8E">
            <w:pPr>
              <w:pBdr>
                <w:top w:val="nil"/>
                <w:left w:val="nil"/>
                <w:bottom w:val="nil"/>
                <w:right w:val="nil"/>
                <w:between w:val="nil"/>
              </w:pBdr>
              <w:ind w:right="0"/>
              <w:jc w:val="left"/>
              <w:rPr>
                <w:color w:val="000000"/>
                <w:sz w:val="20"/>
                <w:szCs w:val="20"/>
              </w:rPr>
            </w:pPr>
          </w:p>
        </w:tc>
        <w:tc>
          <w:tcPr>
            <w:tcW w:w="1902" w:type="dxa"/>
            <w:gridSpan w:val="2"/>
          </w:tcPr>
          <w:p w14:paraId="6F2C6564" w14:textId="77777777" w:rsidR="009B7F8E" w:rsidRDefault="00A41109">
            <w:pPr>
              <w:pBdr>
                <w:top w:val="nil"/>
                <w:left w:val="nil"/>
                <w:bottom w:val="nil"/>
                <w:right w:val="nil"/>
                <w:between w:val="nil"/>
              </w:pBdr>
              <w:ind w:left="107" w:right="236"/>
              <w:jc w:val="left"/>
              <w:rPr>
                <w:rFonts w:ascii="Calibri" w:eastAsia="Calibri" w:hAnsi="Calibri" w:cs="Calibri"/>
                <w:color w:val="000000"/>
                <w:sz w:val="20"/>
                <w:szCs w:val="20"/>
              </w:rPr>
            </w:pPr>
            <w:r>
              <w:rPr>
                <w:rFonts w:ascii="Calibri" w:eastAsia="Calibri" w:hAnsi="Calibri" w:cs="Calibri"/>
                <w:color w:val="000000"/>
                <w:sz w:val="20"/>
                <w:szCs w:val="20"/>
              </w:rPr>
              <w:t>Annual Committee Meeting</w:t>
            </w:r>
          </w:p>
        </w:tc>
        <w:tc>
          <w:tcPr>
            <w:tcW w:w="1342" w:type="dxa"/>
            <w:gridSpan w:val="2"/>
          </w:tcPr>
          <w:p w14:paraId="153AA5E4" w14:textId="77777777" w:rsidR="009B7F8E" w:rsidRDefault="009B7F8E">
            <w:pPr>
              <w:pBdr>
                <w:top w:val="nil"/>
                <w:left w:val="nil"/>
                <w:bottom w:val="nil"/>
                <w:right w:val="nil"/>
                <w:between w:val="nil"/>
              </w:pBdr>
              <w:ind w:right="0"/>
              <w:jc w:val="left"/>
              <w:rPr>
                <w:color w:val="000000"/>
                <w:sz w:val="20"/>
                <w:szCs w:val="20"/>
              </w:rPr>
            </w:pPr>
          </w:p>
        </w:tc>
        <w:tc>
          <w:tcPr>
            <w:tcW w:w="1344" w:type="dxa"/>
          </w:tcPr>
          <w:p w14:paraId="05FAD959" w14:textId="77777777" w:rsidR="009B7F8E" w:rsidRDefault="009B7F8E">
            <w:pPr>
              <w:pBdr>
                <w:top w:val="nil"/>
                <w:left w:val="nil"/>
                <w:bottom w:val="nil"/>
                <w:right w:val="nil"/>
                <w:between w:val="nil"/>
              </w:pBdr>
              <w:ind w:right="0"/>
              <w:jc w:val="left"/>
              <w:rPr>
                <w:color w:val="000000"/>
                <w:sz w:val="20"/>
                <w:szCs w:val="20"/>
              </w:rPr>
            </w:pPr>
          </w:p>
        </w:tc>
      </w:tr>
      <w:tr w:rsidR="009B7F8E" w14:paraId="08605E3E" w14:textId="77777777">
        <w:trPr>
          <w:trHeight w:val="489"/>
        </w:trPr>
        <w:tc>
          <w:tcPr>
            <w:tcW w:w="1439" w:type="dxa"/>
            <w:vMerge/>
            <w:shd w:val="clear" w:color="auto" w:fill="1E3763"/>
          </w:tcPr>
          <w:p w14:paraId="1CDB5478" w14:textId="77777777" w:rsidR="009B7F8E" w:rsidRDefault="009B7F8E">
            <w:pPr>
              <w:pBdr>
                <w:top w:val="nil"/>
                <w:left w:val="nil"/>
                <w:bottom w:val="nil"/>
                <w:right w:val="nil"/>
                <w:between w:val="nil"/>
              </w:pBdr>
              <w:spacing w:line="276" w:lineRule="auto"/>
              <w:ind w:right="0"/>
              <w:jc w:val="left"/>
              <w:rPr>
                <w:color w:val="000000"/>
                <w:sz w:val="20"/>
                <w:szCs w:val="20"/>
              </w:rPr>
            </w:pPr>
          </w:p>
        </w:tc>
        <w:tc>
          <w:tcPr>
            <w:tcW w:w="1317" w:type="dxa"/>
          </w:tcPr>
          <w:p w14:paraId="2544334C" w14:textId="77777777" w:rsidR="009B7F8E" w:rsidRDefault="009B7F8E">
            <w:pPr>
              <w:pBdr>
                <w:top w:val="nil"/>
                <w:left w:val="nil"/>
                <w:bottom w:val="nil"/>
                <w:right w:val="nil"/>
                <w:between w:val="nil"/>
              </w:pBdr>
              <w:ind w:right="0"/>
              <w:jc w:val="left"/>
              <w:rPr>
                <w:color w:val="000000"/>
                <w:sz w:val="20"/>
                <w:szCs w:val="20"/>
              </w:rPr>
            </w:pPr>
          </w:p>
        </w:tc>
        <w:tc>
          <w:tcPr>
            <w:tcW w:w="1295" w:type="dxa"/>
            <w:gridSpan w:val="2"/>
          </w:tcPr>
          <w:p w14:paraId="4470AAD3" w14:textId="77777777" w:rsidR="009B7F8E" w:rsidRDefault="009B7F8E">
            <w:pPr>
              <w:pBdr>
                <w:top w:val="nil"/>
                <w:left w:val="nil"/>
                <w:bottom w:val="nil"/>
                <w:right w:val="nil"/>
                <w:between w:val="nil"/>
              </w:pBdr>
              <w:ind w:right="0"/>
              <w:jc w:val="left"/>
              <w:rPr>
                <w:color w:val="000000"/>
                <w:sz w:val="20"/>
                <w:szCs w:val="20"/>
              </w:rPr>
            </w:pPr>
          </w:p>
        </w:tc>
        <w:tc>
          <w:tcPr>
            <w:tcW w:w="990" w:type="dxa"/>
          </w:tcPr>
          <w:p w14:paraId="31562DAE" w14:textId="77777777" w:rsidR="009B7F8E" w:rsidRDefault="009B7F8E">
            <w:pPr>
              <w:pBdr>
                <w:top w:val="nil"/>
                <w:left w:val="nil"/>
                <w:bottom w:val="nil"/>
                <w:right w:val="nil"/>
                <w:between w:val="nil"/>
              </w:pBdr>
              <w:ind w:right="0"/>
              <w:jc w:val="left"/>
              <w:rPr>
                <w:color w:val="000000"/>
                <w:sz w:val="20"/>
                <w:szCs w:val="20"/>
              </w:rPr>
            </w:pPr>
          </w:p>
        </w:tc>
        <w:tc>
          <w:tcPr>
            <w:tcW w:w="1800" w:type="dxa"/>
            <w:gridSpan w:val="2"/>
          </w:tcPr>
          <w:p w14:paraId="52233B8F" w14:textId="77777777" w:rsidR="009B7F8E" w:rsidRDefault="00A41109">
            <w:pPr>
              <w:pBdr>
                <w:top w:val="nil"/>
                <w:left w:val="nil"/>
                <w:bottom w:val="nil"/>
                <w:right w:val="nil"/>
                <w:between w:val="nil"/>
              </w:pBdr>
              <w:spacing w:line="242"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Update Plan of</w:t>
            </w:r>
          </w:p>
          <w:p w14:paraId="2CB0C480" w14:textId="77777777" w:rsidR="009B7F8E" w:rsidRDefault="00A41109">
            <w:pPr>
              <w:pBdr>
                <w:top w:val="nil"/>
                <w:left w:val="nil"/>
                <w:bottom w:val="nil"/>
                <w:right w:val="nil"/>
                <w:between w:val="nil"/>
              </w:pBdr>
              <w:spacing w:line="225" w:lineRule="auto"/>
              <w:ind w:left="107" w:right="0"/>
              <w:jc w:val="left"/>
              <w:rPr>
                <w:rFonts w:ascii="Calibri" w:eastAsia="Calibri" w:hAnsi="Calibri" w:cs="Calibri"/>
                <w:color w:val="000000"/>
                <w:sz w:val="20"/>
                <w:szCs w:val="20"/>
              </w:rPr>
            </w:pPr>
            <w:r>
              <w:rPr>
                <w:rFonts w:ascii="Calibri" w:eastAsia="Calibri" w:hAnsi="Calibri" w:cs="Calibri"/>
                <w:color w:val="000000"/>
                <w:sz w:val="20"/>
                <w:szCs w:val="20"/>
              </w:rPr>
              <w:t>Study if needed</w:t>
            </w:r>
          </w:p>
        </w:tc>
        <w:tc>
          <w:tcPr>
            <w:tcW w:w="1260" w:type="dxa"/>
            <w:gridSpan w:val="2"/>
          </w:tcPr>
          <w:p w14:paraId="146F3D64" w14:textId="77777777" w:rsidR="009B7F8E" w:rsidRDefault="009B7F8E">
            <w:pPr>
              <w:pBdr>
                <w:top w:val="nil"/>
                <w:left w:val="nil"/>
                <w:bottom w:val="nil"/>
                <w:right w:val="nil"/>
                <w:between w:val="nil"/>
              </w:pBdr>
              <w:ind w:right="0"/>
              <w:jc w:val="left"/>
              <w:rPr>
                <w:color w:val="000000"/>
                <w:sz w:val="20"/>
                <w:szCs w:val="20"/>
              </w:rPr>
            </w:pPr>
          </w:p>
        </w:tc>
        <w:tc>
          <w:tcPr>
            <w:tcW w:w="1080" w:type="dxa"/>
          </w:tcPr>
          <w:p w14:paraId="0A92E578" w14:textId="77777777" w:rsidR="009B7F8E" w:rsidRDefault="009B7F8E">
            <w:pPr>
              <w:pBdr>
                <w:top w:val="nil"/>
                <w:left w:val="nil"/>
                <w:bottom w:val="nil"/>
                <w:right w:val="nil"/>
                <w:between w:val="nil"/>
              </w:pBdr>
              <w:ind w:right="0"/>
              <w:jc w:val="left"/>
              <w:rPr>
                <w:color w:val="000000"/>
                <w:sz w:val="20"/>
                <w:szCs w:val="20"/>
              </w:rPr>
            </w:pPr>
          </w:p>
        </w:tc>
        <w:tc>
          <w:tcPr>
            <w:tcW w:w="1902" w:type="dxa"/>
            <w:gridSpan w:val="2"/>
          </w:tcPr>
          <w:p w14:paraId="4079F2A7" w14:textId="77777777" w:rsidR="009B7F8E" w:rsidRDefault="009B7F8E">
            <w:pPr>
              <w:pBdr>
                <w:top w:val="nil"/>
                <w:left w:val="nil"/>
                <w:bottom w:val="nil"/>
                <w:right w:val="nil"/>
                <w:between w:val="nil"/>
              </w:pBdr>
              <w:ind w:right="0"/>
              <w:jc w:val="left"/>
              <w:rPr>
                <w:color w:val="000000"/>
                <w:sz w:val="20"/>
                <w:szCs w:val="20"/>
              </w:rPr>
            </w:pPr>
          </w:p>
        </w:tc>
        <w:tc>
          <w:tcPr>
            <w:tcW w:w="1342" w:type="dxa"/>
            <w:gridSpan w:val="2"/>
          </w:tcPr>
          <w:p w14:paraId="215EC424" w14:textId="77777777" w:rsidR="009B7F8E" w:rsidRDefault="009B7F8E">
            <w:pPr>
              <w:pBdr>
                <w:top w:val="nil"/>
                <w:left w:val="nil"/>
                <w:bottom w:val="nil"/>
                <w:right w:val="nil"/>
                <w:between w:val="nil"/>
              </w:pBdr>
              <w:ind w:right="0"/>
              <w:jc w:val="left"/>
              <w:rPr>
                <w:color w:val="000000"/>
                <w:sz w:val="20"/>
                <w:szCs w:val="20"/>
              </w:rPr>
            </w:pPr>
          </w:p>
        </w:tc>
        <w:tc>
          <w:tcPr>
            <w:tcW w:w="1344" w:type="dxa"/>
          </w:tcPr>
          <w:p w14:paraId="4B9759E4" w14:textId="77777777" w:rsidR="009B7F8E" w:rsidRDefault="009B7F8E">
            <w:pPr>
              <w:pBdr>
                <w:top w:val="nil"/>
                <w:left w:val="nil"/>
                <w:bottom w:val="nil"/>
                <w:right w:val="nil"/>
                <w:between w:val="nil"/>
              </w:pBdr>
              <w:ind w:right="0"/>
              <w:jc w:val="left"/>
              <w:rPr>
                <w:color w:val="000000"/>
                <w:sz w:val="20"/>
                <w:szCs w:val="20"/>
              </w:rPr>
            </w:pPr>
          </w:p>
        </w:tc>
      </w:tr>
    </w:tbl>
    <w:p w14:paraId="740C1EE7" w14:textId="77777777" w:rsidR="009B7F8E" w:rsidRDefault="009B7F8E">
      <w:pPr>
        <w:rPr>
          <w:sz w:val="20"/>
          <w:szCs w:val="20"/>
        </w:rPr>
        <w:sectPr w:rsidR="009B7F8E">
          <w:footerReference w:type="default" r:id="rId14"/>
          <w:pgSz w:w="15840" w:h="12240" w:orient="landscape"/>
          <w:pgMar w:top="1140" w:right="780" w:bottom="280" w:left="1060" w:header="0" w:footer="0" w:gutter="0"/>
          <w:cols w:space="720"/>
        </w:sectPr>
      </w:pPr>
    </w:p>
    <w:p w14:paraId="100A6E78" w14:textId="77777777" w:rsidR="009B7F8E" w:rsidRDefault="009B7F8E">
      <w:pPr>
        <w:pBdr>
          <w:top w:val="nil"/>
          <w:left w:val="nil"/>
          <w:bottom w:val="nil"/>
          <w:right w:val="nil"/>
          <w:between w:val="nil"/>
        </w:pBdr>
        <w:spacing w:before="3"/>
        <w:ind w:right="0"/>
        <w:jc w:val="left"/>
        <w:rPr>
          <w:color w:val="000000"/>
          <w:sz w:val="11"/>
          <w:szCs w:val="11"/>
        </w:rPr>
      </w:pPr>
    </w:p>
    <w:p w14:paraId="6151F227" w14:textId="77777777" w:rsidR="00A52D8F" w:rsidRDefault="00A52D8F" w:rsidP="00A52D8F">
      <w:pPr>
        <w:pStyle w:val="Heading1"/>
        <w:ind w:left="480"/>
      </w:pPr>
      <w:r>
        <w:t>C. Neuroscience MD-PhD Students</w:t>
      </w:r>
    </w:p>
    <w:p w14:paraId="1FC3B4BD" w14:textId="77777777" w:rsidR="00A52D8F" w:rsidRDefault="00A52D8F" w:rsidP="00A52D8F">
      <w:pPr>
        <w:pBdr>
          <w:top w:val="nil"/>
          <w:left w:val="nil"/>
          <w:bottom w:val="nil"/>
          <w:right w:val="nil"/>
          <w:between w:val="nil"/>
        </w:pBdr>
        <w:ind w:left="480" w:right="169"/>
        <w:rPr>
          <w:color w:val="000000"/>
        </w:rPr>
      </w:pPr>
      <w:r>
        <w:rPr>
          <w:color w:val="000000"/>
        </w:rPr>
        <w:t>The Neuroscience Graduate Program welcomes students in the MD-PhD program. MD-PhD students typically join the Neuroscience Program after successful completion of the USMLE Step 1 National Exam at the end of the second year of the medical school curriculum.</w:t>
      </w:r>
    </w:p>
    <w:p w14:paraId="31F96B30" w14:textId="77777777" w:rsidR="00A52D8F" w:rsidRDefault="00A52D8F" w:rsidP="00A52D8F">
      <w:pPr>
        <w:pBdr>
          <w:top w:val="nil"/>
          <w:left w:val="nil"/>
          <w:bottom w:val="nil"/>
          <w:right w:val="nil"/>
          <w:between w:val="nil"/>
        </w:pBdr>
        <w:spacing w:before="3"/>
        <w:ind w:right="0"/>
        <w:jc w:val="left"/>
        <w:rPr>
          <w:color w:val="000000"/>
        </w:rPr>
      </w:pPr>
    </w:p>
    <w:p w14:paraId="4891D093" w14:textId="77777777" w:rsidR="00A52D8F" w:rsidRDefault="00A52D8F" w:rsidP="00A52D8F">
      <w:pPr>
        <w:numPr>
          <w:ilvl w:val="0"/>
          <w:numId w:val="3"/>
        </w:numPr>
        <w:pBdr>
          <w:top w:val="nil"/>
          <w:left w:val="nil"/>
          <w:bottom w:val="nil"/>
          <w:right w:val="nil"/>
          <w:between w:val="nil"/>
        </w:pBdr>
        <w:tabs>
          <w:tab w:val="left" w:pos="1019"/>
          <w:tab w:val="left" w:pos="1020"/>
        </w:tabs>
        <w:spacing w:line="273" w:lineRule="auto"/>
        <w:ind w:left="1019" w:right="-45"/>
      </w:pPr>
      <w:r>
        <w:rPr>
          <w:color w:val="000000"/>
        </w:rPr>
        <w:t>Successful completion of the two-year medical school curriculum at WVU will satisfy the Common Core Curriculum and Neuroscience course requirements (NSCI 770, 772). MD-PhD students are required to take two additional electives recommended by the dissertation committee.</w:t>
      </w:r>
    </w:p>
    <w:p w14:paraId="1CFB83D3" w14:textId="77777777" w:rsidR="00A52D8F" w:rsidRDefault="00A52D8F" w:rsidP="00A52D8F">
      <w:pPr>
        <w:numPr>
          <w:ilvl w:val="0"/>
          <w:numId w:val="3"/>
        </w:numPr>
        <w:pBdr>
          <w:top w:val="nil"/>
          <w:left w:val="nil"/>
          <w:bottom w:val="nil"/>
          <w:right w:val="nil"/>
          <w:between w:val="nil"/>
        </w:pBdr>
        <w:tabs>
          <w:tab w:val="left" w:pos="1019"/>
          <w:tab w:val="left" w:pos="1020"/>
        </w:tabs>
        <w:spacing w:before="4" w:line="273" w:lineRule="auto"/>
        <w:ind w:left="1019" w:right="-45"/>
      </w:pPr>
      <w:r>
        <w:rPr>
          <w:color w:val="000000"/>
        </w:rPr>
        <w:t>Laboratory rotations, leading to the selection of the dissertation advisor, are chosen through the MD-PhD program and are completed prior to the entry of the student into the PhD portion of the curriculum. Selection of the dissertation advisor should be completed prior to entering the Neuroscience Graduate Program.</w:t>
      </w:r>
    </w:p>
    <w:p w14:paraId="77FD091F" w14:textId="77777777" w:rsidR="00A52D8F" w:rsidRDefault="00A52D8F" w:rsidP="00A52D8F">
      <w:pPr>
        <w:numPr>
          <w:ilvl w:val="0"/>
          <w:numId w:val="3"/>
        </w:numPr>
        <w:pBdr>
          <w:top w:val="nil"/>
          <w:left w:val="nil"/>
          <w:bottom w:val="nil"/>
          <w:right w:val="nil"/>
          <w:between w:val="nil"/>
        </w:pBdr>
        <w:tabs>
          <w:tab w:val="left" w:pos="1019"/>
          <w:tab w:val="left" w:pos="1020"/>
        </w:tabs>
        <w:spacing w:before="3"/>
        <w:ind w:right="-45"/>
      </w:pPr>
      <w:r>
        <w:rPr>
          <w:color w:val="000000"/>
        </w:rPr>
        <w:t>Dissertation committee must be selected during the first year of the PhD phase.</w:t>
      </w:r>
    </w:p>
    <w:p w14:paraId="4153D170" w14:textId="77777777" w:rsidR="00A52D8F" w:rsidRDefault="00A52D8F" w:rsidP="00A52D8F">
      <w:pPr>
        <w:numPr>
          <w:ilvl w:val="0"/>
          <w:numId w:val="3"/>
        </w:numPr>
        <w:pBdr>
          <w:top w:val="nil"/>
          <w:left w:val="nil"/>
          <w:bottom w:val="nil"/>
          <w:right w:val="nil"/>
          <w:between w:val="nil"/>
        </w:pBdr>
        <w:tabs>
          <w:tab w:val="left" w:pos="1019"/>
          <w:tab w:val="left" w:pos="1020"/>
        </w:tabs>
        <w:spacing w:before="41" w:line="276" w:lineRule="auto"/>
        <w:ind w:left="1027" w:right="-45"/>
      </w:pPr>
      <w:r>
        <w:rPr>
          <w:color w:val="000000"/>
        </w:rPr>
        <w:t xml:space="preserve">A F31+Document and oral defense is required and will follow the format listed for regular graduate students. It is recommended that this be completed during the first year after entering the PhD phase of the program, but it </w:t>
      </w:r>
      <w:r>
        <w:rPr>
          <w:color w:val="000000"/>
          <w:u w:val="single"/>
        </w:rPr>
        <w:t>must</w:t>
      </w:r>
      <w:r>
        <w:rPr>
          <w:color w:val="000000"/>
        </w:rPr>
        <w:t xml:space="preserve"> be completed by the end of the fall semester of the second year in the PhD phase. An F31+Document is an NIH F31 traineeship application with an expanded Rigor of Prior Research/Literature Review section (page length unspecified). Failure to complete the F31+Document and Oral Defense by this deadline will result in dismissal from the doctoral graduate program unless prior approval is provided by the Office of Research and Graduate Education.</w:t>
      </w:r>
    </w:p>
    <w:p w14:paraId="4796942C" w14:textId="77777777" w:rsidR="00A52D8F" w:rsidRDefault="00A52D8F" w:rsidP="00A52D8F">
      <w:pPr>
        <w:numPr>
          <w:ilvl w:val="0"/>
          <w:numId w:val="3"/>
        </w:numPr>
        <w:pBdr>
          <w:top w:val="nil"/>
          <w:left w:val="nil"/>
          <w:bottom w:val="nil"/>
          <w:right w:val="nil"/>
          <w:between w:val="nil"/>
        </w:pBdr>
        <w:tabs>
          <w:tab w:val="left" w:pos="1019"/>
          <w:tab w:val="left" w:pos="1020"/>
        </w:tabs>
        <w:spacing w:line="273" w:lineRule="auto"/>
        <w:ind w:left="1019" w:right="-45"/>
      </w:pPr>
      <w:r>
        <w:rPr>
          <w:color w:val="000000"/>
        </w:rPr>
        <w:t>MD-PhD students will register for the Neuroscience Journal Club and Neuroscience Forum during the PhD phase. An alternative Journal Club may be selected after two years of the Neuroscience Journal Club.</w:t>
      </w:r>
    </w:p>
    <w:p w14:paraId="76BF37B2" w14:textId="77777777" w:rsidR="00A52D8F" w:rsidRDefault="00A52D8F" w:rsidP="00A52D8F">
      <w:pPr>
        <w:numPr>
          <w:ilvl w:val="0"/>
          <w:numId w:val="3"/>
        </w:numPr>
        <w:pBdr>
          <w:top w:val="nil"/>
          <w:left w:val="nil"/>
          <w:bottom w:val="nil"/>
          <w:right w:val="nil"/>
          <w:between w:val="nil"/>
        </w:pBdr>
        <w:tabs>
          <w:tab w:val="left" w:pos="1019"/>
          <w:tab w:val="left" w:pos="1020"/>
        </w:tabs>
        <w:spacing w:line="273" w:lineRule="auto"/>
        <w:ind w:left="1019" w:right="-45"/>
      </w:pPr>
      <w:r>
        <w:rPr>
          <w:color w:val="000000"/>
        </w:rPr>
        <w:t>Students will take the course in scientific ethics taught by the Office of Research and Graduate Studies.</w:t>
      </w:r>
    </w:p>
    <w:p w14:paraId="20C88E18" w14:textId="77777777" w:rsidR="00A52D8F" w:rsidRDefault="00A52D8F" w:rsidP="00A52D8F">
      <w:pPr>
        <w:numPr>
          <w:ilvl w:val="0"/>
          <w:numId w:val="3"/>
        </w:numPr>
        <w:pBdr>
          <w:top w:val="nil"/>
          <w:left w:val="nil"/>
          <w:bottom w:val="nil"/>
          <w:right w:val="nil"/>
          <w:between w:val="nil"/>
        </w:pBdr>
        <w:tabs>
          <w:tab w:val="left" w:pos="1019"/>
          <w:tab w:val="left" w:pos="1020"/>
        </w:tabs>
        <w:spacing w:before="80"/>
        <w:ind w:right="-45"/>
      </w:pPr>
      <w:r>
        <w:rPr>
          <w:color w:val="000000"/>
        </w:rPr>
        <w:t>MD-PhD students are required to attend all Neuroscience-sponsored seminars.</w:t>
      </w:r>
    </w:p>
    <w:p w14:paraId="48FFEDE2" w14:textId="77777777" w:rsidR="00A52D8F" w:rsidRDefault="00A52D8F" w:rsidP="00A52D8F">
      <w:pPr>
        <w:numPr>
          <w:ilvl w:val="0"/>
          <w:numId w:val="3"/>
        </w:numPr>
        <w:pBdr>
          <w:top w:val="nil"/>
          <w:left w:val="nil"/>
          <w:bottom w:val="nil"/>
          <w:right w:val="nil"/>
          <w:between w:val="nil"/>
        </w:pBdr>
        <w:tabs>
          <w:tab w:val="left" w:pos="1019"/>
          <w:tab w:val="left" w:pos="1020"/>
        </w:tabs>
        <w:spacing w:before="39" w:line="273" w:lineRule="auto"/>
        <w:ind w:left="1019" w:right="-45"/>
      </w:pPr>
      <w:r>
        <w:rPr>
          <w:color w:val="000000"/>
        </w:rPr>
        <w:t>Requirements for the F31+Document and oral defense, candidacy, dissertation research, dissertation defense, and graduation requirements are identical to those described for regular Neuroscience PhD candidates.</w:t>
      </w:r>
    </w:p>
    <w:p w14:paraId="6FF57416" w14:textId="77777777" w:rsidR="00A52D8F" w:rsidRDefault="00A52D8F" w:rsidP="00A52D8F">
      <w:pPr>
        <w:pBdr>
          <w:top w:val="nil"/>
          <w:left w:val="nil"/>
          <w:bottom w:val="nil"/>
          <w:right w:val="nil"/>
          <w:between w:val="nil"/>
        </w:pBdr>
        <w:spacing w:before="90"/>
        <w:ind w:right="-30"/>
        <w:rPr>
          <w:color w:val="000000"/>
        </w:rPr>
      </w:pPr>
    </w:p>
    <w:p w14:paraId="7B3CB075" w14:textId="02D63D2C" w:rsidR="009B7F8E" w:rsidRDefault="00A41109">
      <w:pPr>
        <w:pBdr>
          <w:top w:val="nil"/>
          <w:left w:val="nil"/>
          <w:bottom w:val="nil"/>
          <w:right w:val="nil"/>
          <w:between w:val="nil"/>
        </w:pBdr>
        <w:spacing w:before="90"/>
        <w:ind w:left="119" w:right="-30"/>
        <w:rPr>
          <w:color w:val="000000"/>
        </w:rPr>
      </w:pPr>
      <w:r>
        <w:rPr>
          <w:color w:val="000000"/>
        </w:rPr>
        <w:t>REGISTERING FOR CREDITS: To receive a stipend, students are required to register for a minimum of 9 credits for the fall and spring semesters and a minimum of 1 credit for the summer semester. Students may find it more cost effective to register for more credits during the summer session; a calculator for this is available on the Office of Graduate Education and Life website.</w:t>
      </w:r>
    </w:p>
    <w:p w14:paraId="624A618D" w14:textId="77777777" w:rsidR="009B7F8E" w:rsidRDefault="00A41109">
      <w:pPr>
        <w:pBdr>
          <w:top w:val="nil"/>
          <w:left w:val="nil"/>
          <w:bottom w:val="nil"/>
          <w:right w:val="nil"/>
          <w:between w:val="nil"/>
        </w:pBdr>
        <w:ind w:left="119" w:right="-30"/>
        <w:rPr>
          <w:color w:val="000000"/>
        </w:rPr>
      </w:pPr>
      <w:r>
        <w:rPr>
          <w:color w:val="000000"/>
        </w:rPr>
        <w:t>Credit hours exceeding 16 require prior approval by the Associate Provost for Graduate Education of WVU.</w:t>
      </w:r>
    </w:p>
    <w:p w14:paraId="5A8D5189" w14:textId="77777777" w:rsidR="009B7F8E" w:rsidRDefault="009B7F8E">
      <w:pPr>
        <w:pBdr>
          <w:top w:val="nil"/>
          <w:left w:val="nil"/>
          <w:bottom w:val="nil"/>
          <w:right w:val="nil"/>
          <w:between w:val="nil"/>
        </w:pBdr>
        <w:spacing w:before="5"/>
        <w:ind w:right="-30"/>
        <w:rPr>
          <w:color w:val="000000"/>
        </w:rPr>
      </w:pPr>
    </w:p>
    <w:p w14:paraId="7A7DE383" w14:textId="77777777" w:rsidR="009B7F8E" w:rsidRDefault="00A41109">
      <w:pPr>
        <w:pBdr>
          <w:top w:val="nil"/>
          <w:left w:val="nil"/>
          <w:bottom w:val="nil"/>
          <w:right w:val="nil"/>
          <w:between w:val="nil"/>
        </w:pBdr>
        <w:ind w:left="479" w:right="-30"/>
        <w:rPr>
          <w:color w:val="000000"/>
        </w:rPr>
      </w:pPr>
      <w:r>
        <w:rPr>
          <w:color w:val="000000"/>
        </w:rPr>
        <w:t xml:space="preserve">Once candidacy is achieved, the student should register for at least one credit as a candidate in all semesters and summer sessions until they successfully defend. However, if a student is receiving a stipend, the student must be registered for a minimum of 9 credit hours per WVU </w:t>
      </w:r>
      <w:r>
        <w:rPr>
          <w:color w:val="000000"/>
        </w:rPr>
        <w:lastRenderedPageBreak/>
        <w:t>policy in order to continue receiving their stipend.</w:t>
      </w:r>
    </w:p>
    <w:p w14:paraId="4A8E0443" w14:textId="77777777" w:rsidR="009B7F8E" w:rsidRDefault="009B7F8E">
      <w:pPr>
        <w:pBdr>
          <w:top w:val="nil"/>
          <w:left w:val="nil"/>
          <w:bottom w:val="nil"/>
          <w:right w:val="nil"/>
          <w:between w:val="nil"/>
        </w:pBdr>
        <w:spacing w:before="4"/>
        <w:ind w:right="-30"/>
        <w:rPr>
          <w:color w:val="000000"/>
        </w:rPr>
      </w:pPr>
    </w:p>
    <w:p w14:paraId="454658EE" w14:textId="77777777" w:rsidR="009B7F8E" w:rsidRDefault="00A41109" w:rsidP="00DB3DD3">
      <w:pPr>
        <w:pStyle w:val="Heading1"/>
        <w:numPr>
          <w:ilvl w:val="0"/>
          <w:numId w:val="16"/>
        </w:numPr>
        <w:ind w:left="450" w:hanging="450"/>
      </w:pPr>
      <w:r>
        <w:t>Work Schedule, Sick Leave, Vacation and Leave of Absence Policy</w:t>
      </w:r>
    </w:p>
    <w:p w14:paraId="36CE6D17" w14:textId="77777777" w:rsidR="009B7F8E" w:rsidRDefault="00A41109">
      <w:pPr>
        <w:ind w:left="479" w:right="480"/>
        <w:rPr>
          <w:i/>
        </w:rPr>
      </w:pPr>
      <w:r>
        <w:rPr>
          <w:i/>
        </w:rPr>
        <w:t>The PhD degree is awarded based on completion of original dissertation research, not on time served in the program. Undue time spent away from the University will hamper your progress in research.</w:t>
      </w:r>
    </w:p>
    <w:p w14:paraId="283BE1E6" w14:textId="77777777" w:rsidR="009B7F8E" w:rsidRDefault="009B7F8E">
      <w:pPr>
        <w:pBdr>
          <w:top w:val="nil"/>
          <w:left w:val="nil"/>
          <w:bottom w:val="nil"/>
          <w:right w:val="nil"/>
          <w:between w:val="nil"/>
        </w:pBdr>
        <w:spacing w:before="4"/>
        <w:ind w:right="0"/>
        <w:jc w:val="left"/>
        <w:rPr>
          <w:i/>
          <w:color w:val="000000"/>
        </w:rPr>
      </w:pPr>
    </w:p>
    <w:p w14:paraId="1C560687" w14:textId="77777777" w:rsidR="009B7F8E" w:rsidRDefault="00A41109">
      <w:pPr>
        <w:pStyle w:val="Heading1"/>
        <w:numPr>
          <w:ilvl w:val="0"/>
          <w:numId w:val="1"/>
        </w:numPr>
        <w:tabs>
          <w:tab w:val="left" w:pos="774"/>
        </w:tabs>
        <w:ind w:hanging="295"/>
      </w:pPr>
      <w:r>
        <w:t>Work Schedule</w:t>
      </w:r>
    </w:p>
    <w:p w14:paraId="2B4537F2" w14:textId="77777777" w:rsidR="009B7F8E" w:rsidRDefault="00A41109">
      <w:pPr>
        <w:pBdr>
          <w:top w:val="nil"/>
          <w:left w:val="nil"/>
          <w:bottom w:val="nil"/>
          <w:right w:val="nil"/>
          <w:between w:val="nil"/>
        </w:pBdr>
        <w:ind w:left="479" w:right="163"/>
        <w:rPr>
          <w:color w:val="000000"/>
        </w:rPr>
      </w:pPr>
      <w:r>
        <w:rPr>
          <w:color w:val="000000"/>
        </w:rPr>
        <w:t>The first year of study focuses primarily on didactic education. In the fall semester, students can expect to follow the academic calendar of the University for the December holidays.</w:t>
      </w:r>
    </w:p>
    <w:p w14:paraId="197FFCA8" w14:textId="77777777" w:rsidR="009B7F8E" w:rsidRDefault="00A41109">
      <w:pPr>
        <w:pBdr>
          <w:top w:val="nil"/>
          <w:left w:val="nil"/>
          <w:bottom w:val="nil"/>
          <w:right w:val="nil"/>
          <w:between w:val="nil"/>
        </w:pBdr>
        <w:ind w:left="479" w:right="163"/>
        <w:rPr>
          <w:color w:val="000000"/>
        </w:rPr>
      </w:pPr>
      <w:r>
        <w:rPr>
          <w:color w:val="000000"/>
        </w:rPr>
        <w:t>During the week of Thanksgiving, University classes are not in session, but research is considered on-going. The student is expected to discuss their work schedule for this week with the faculty member with whom they are rotating. The same is true in the spring semester; students still rotating in laboratories should discuss expectations for spring break with the host mentor. Expectations vary between laboratories; students and mentors should discuss this at the beginning of rotation. Mentors are made aware of the guideline of approximately 20 h per week in the laboratory during the short rotations (Biomedical Lab Experience). For safety, students should avoid working in the laboratory alone.</w:t>
      </w:r>
    </w:p>
    <w:p w14:paraId="5E0C8648" w14:textId="77777777" w:rsidR="009B7F8E" w:rsidRDefault="009B7F8E">
      <w:pPr>
        <w:pBdr>
          <w:top w:val="nil"/>
          <w:left w:val="nil"/>
          <w:bottom w:val="nil"/>
          <w:right w:val="nil"/>
          <w:between w:val="nil"/>
        </w:pBdr>
        <w:spacing w:before="4"/>
        <w:ind w:right="0"/>
        <w:jc w:val="left"/>
        <w:rPr>
          <w:color w:val="000000"/>
        </w:rPr>
      </w:pPr>
    </w:p>
    <w:p w14:paraId="21885C6A" w14:textId="77777777" w:rsidR="009B7F8E" w:rsidRDefault="00A41109">
      <w:pPr>
        <w:pStyle w:val="Heading1"/>
        <w:numPr>
          <w:ilvl w:val="0"/>
          <w:numId w:val="1"/>
        </w:numPr>
        <w:tabs>
          <w:tab w:val="left" w:pos="761"/>
        </w:tabs>
        <w:ind w:left="760" w:hanging="282"/>
      </w:pPr>
      <w:r>
        <w:t>Sick Leave</w:t>
      </w:r>
    </w:p>
    <w:p w14:paraId="074E0356" w14:textId="02824A7C" w:rsidR="009B7F8E" w:rsidRDefault="00A41109">
      <w:pPr>
        <w:pBdr>
          <w:top w:val="nil"/>
          <w:left w:val="nil"/>
          <w:bottom w:val="nil"/>
          <w:right w:val="nil"/>
          <w:between w:val="nil"/>
        </w:pBdr>
        <w:spacing w:before="1"/>
        <w:ind w:left="479" w:right="187"/>
        <w:rPr>
          <w:color w:val="000000"/>
        </w:rPr>
      </w:pPr>
      <w:r>
        <w:rPr>
          <w:color w:val="000000"/>
        </w:rPr>
        <w:t xml:space="preserve">Graduate students do not receive a specified number of sick days per pay cycle or calendar year. Absenteeism from classes, graduate program activities and the laboratory should be reserved for true illnesses that are contagious or injuries that significantly </w:t>
      </w:r>
      <w:r w:rsidR="009837AA">
        <w:rPr>
          <w:color w:val="000000"/>
        </w:rPr>
        <w:t>inhibit the</w:t>
      </w:r>
      <w:r>
        <w:rPr>
          <w:color w:val="000000"/>
        </w:rPr>
        <w:t xml:space="preserve"> ability to function. Time lost to mild (non-communicable) diseases should be minimized. The student’s responsibilities remain the same and missed work will need to be made up possibly by working weekends and evenings. Absenteeism from classes and other events needs to be communicated to each faculty member coordinating a class or event.</w:t>
      </w:r>
    </w:p>
    <w:p w14:paraId="56E2AFE4" w14:textId="77777777" w:rsidR="009B7F8E" w:rsidRDefault="009B7F8E">
      <w:pPr>
        <w:pBdr>
          <w:top w:val="nil"/>
          <w:left w:val="nil"/>
          <w:bottom w:val="nil"/>
          <w:right w:val="nil"/>
          <w:between w:val="nil"/>
        </w:pBdr>
        <w:spacing w:before="3"/>
        <w:ind w:right="0"/>
        <w:jc w:val="left"/>
        <w:rPr>
          <w:color w:val="000000"/>
        </w:rPr>
      </w:pPr>
    </w:p>
    <w:p w14:paraId="518299C4" w14:textId="77777777" w:rsidR="009B7F8E" w:rsidRDefault="00A41109">
      <w:pPr>
        <w:pStyle w:val="Heading1"/>
        <w:numPr>
          <w:ilvl w:val="0"/>
          <w:numId w:val="1"/>
        </w:numPr>
        <w:tabs>
          <w:tab w:val="left" w:pos="774"/>
        </w:tabs>
        <w:ind w:hanging="295"/>
      </w:pPr>
      <w:r>
        <w:t>Vacation</w:t>
      </w:r>
    </w:p>
    <w:p w14:paraId="1A51C92D" w14:textId="77777777" w:rsidR="009B7F8E" w:rsidRDefault="00A41109">
      <w:pPr>
        <w:pBdr>
          <w:top w:val="nil"/>
          <w:left w:val="nil"/>
          <w:bottom w:val="nil"/>
          <w:right w:val="nil"/>
          <w:between w:val="nil"/>
        </w:pBdr>
        <w:ind w:left="479" w:right="150"/>
        <w:rPr>
          <w:color w:val="000000"/>
        </w:rPr>
      </w:pPr>
      <w:r>
        <w:rPr>
          <w:color w:val="000000"/>
        </w:rPr>
        <w:t>Once a student enters a specific graduate program, the vacation schedule for the University calendar no longer applies. Expectations regarding vacations need to be discussed with the mentor. These expectations are likely to vary among research laboratories, so it is important to establish these expectations upon entry in the laboratory.</w:t>
      </w:r>
    </w:p>
    <w:p w14:paraId="4E9F7613" w14:textId="77777777" w:rsidR="009B7F8E" w:rsidRDefault="009B7F8E">
      <w:pPr>
        <w:pBdr>
          <w:top w:val="nil"/>
          <w:left w:val="nil"/>
          <w:bottom w:val="nil"/>
          <w:right w:val="nil"/>
          <w:between w:val="nil"/>
        </w:pBdr>
        <w:spacing w:before="4"/>
        <w:ind w:right="0"/>
        <w:rPr>
          <w:color w:val="000000"/>
        </w:rPr>
      </w:pPr>
    </w:p>
    <w:p w14:paraId="56818F9E" w14:textId="77777777" w:rsidR="009B7F8E" w:rsidRDefault="00A41109">
      <w:pPr>
        <w:pStyle w:val="Heading1"/>
        <w:numPr>
          <w:ilvl w:val="0"/>
          <w:numId w:val="1"/>
        </w:numPr>
        <w:tabs>
          <w:tab w:val="left" w:pos="774"/>
        </w:tabs>
        <w:ind w:hanging="295"/>
      </w:pPr>
      <w:r>
        <w:t>Leave of Absence</w:t>
      </w:r>
    </w:p>
    <w:p w14:paraId="436F7CA3" w14:textId="77777777" w:rsidR="009B7F8E" w:rsidRDefault="00A41109">
      <w:pPr>
        <w:pBdr>
          <w:top w:val="nil"/>
          <w:left w:val="nil"/>
          <w:bottom w:val="nil"/>
          <w:right w:val="nil"/>
          <w:between w:val="nil"/>
        </w:pBdr>
        <w:spacing w:before="1"/>
        <w:ind w:left="479" w:right="170"/>
        <w:rPr>
          <w:rFonts w:ascii="Cambria" w:eastAsia="Cambria" w:hAnsi="Cambria" w:cs="Cambria"/>
          <w:color w:val="000000"/>
        </w:rPr>
      </w:pPr>
      <w:r>
        <w:rPr>
          <w:color w:val="000000"/>
        </w:rPr>
        <w:t xml:space="preserve">The Health Science Center has a defined policy to deal with extended periods outside of the laboratory or class, generally greater than 2 weeks. Termed a leave of absence, a student may need to take such a leave due to issues, such as grave illness, pregnancy or family crisis. Students should consult this policy * </w:t>
      </w:r>
      <w:r>
        <w:rPr>
          <w:rFonts w:ascii="Cambria" w:eastAsia="Cambria" w:hAnsi="Cambria" w:cs="Cambria"/>
          <w:color w:val="1F1E1D"/>
        </w:rPr>
        <w:t>(</w:t>
      </w:r>
      <w:r>
        <w:rPr>
          <w:rFonts w:ascii="Cambria" w:eastAsia="Cambria" w:hAnsi="Cambria" w:cs="Cambria"/>
          <w:color w:val="954E71"/>
          <w:u w:val="single"/>
        </w:rPr>
        <w:t>https://sole.hsc.wvu.edu/</w:t>
      </w:r>
      <w:r>
        <w:rPr>
          <w:rFonts w:ascii="Cambria" w:eastAsia="Cambria" w:hAnsi="Cambria" w:cs="Cambria"/>
          <w:color w:val="1F1E1D"/>
        </w:rPr>
        <w:t xml:space="preserve">): </w:t>
      </w:r>
      <w:r>
        <w:rPr>
          <w:rFonts w:ascii="Cambria" w:eastAsia="Cambria" w:hAnsi="Cambria" w:cs="Cambria"/>
          <w:color w:val="1F1E1D"/>
          <w:u w:val="single"/>
        </w:rPr>
        <w:t>Health Sciences</w:t>
      </w:r>
    </w:p>
    <w:p w14:paraId="270D43B2" w14:textId="77777777" w:rsidR="009B7F8E" w:rsidRDefault="00A41109">
      <w:pPr>
        <w:pBdr>
          <w:top w:val="nil"/>
          <w:left w:val="nil"/>
          <w:bottom w:val="nil"/>
          <w:right w:val="nil"/>
          <w:between w:val="nil"/>
        </w:pBdr>
        <w:ind w:left="480" w:right="116"/>
        <w:rPr>
          <w:color w:val="000000"/>
        </w:rPr>
      </w:pPr>
      <w:r>
        <w:rPr>
          <w:rFonts w:ascii="Cambria" w:eastAsia="Cambria" w:hAnsi="Cambria" w:cs="Cambria"/>
          <w:color w:val="1F1E1D"/>
          <w:u w:val="single"/>
        </w:rPr>
        <w:t>Center Graduate Programs</w:t>
      </w:r>
      <w:r>
        <w:rPr>
          <w:rFonts w:ascii="Cambria" w:eastAsia="Cambria" w:hAnsi="Cambria" w:cs="Cambria"/>
          <w:color w:val="1F1E1D"/>
        </w:rPr>
        <w:t xml:space="preserve"> SOLE site…</w:t>
      </w:r>
      <w:r>
        <w:rPr>
          <w:rFonts w:ascii="Cambria" w:eastAsia="Cambria" w:hAnsi="Cambria" w:cs="Cambria"/>
          <w:color w:val="1F1E1D"/>
          <w:u w:val="single"/>
        </w:rPr>
        <w:t>Content</w:t>
      </w:r>
      <w:r>
        <w:rPr>
          <w:rFonts w:ascii="Cambria" w:eastAsia="Cambria" w:hAnsi="Cambria" w:cs="Cambria"/>
          <w:color w:val="1F1E1D"/>
        </w:rPr>
        <w:t>…</w:t>
      </w:r>
      <w:r>
        <w:rPr>
          <w:rFonts w:ascii="Cambria" w:eastAsia="Cambria" w:hAnsi="Cambria" w:cs="Cambria"/>
          <w:color w:val="1F1E1D"/>
          <w:u w:val="single"/>
        </w:rPr>
        <w:t>FORMS-HSC Graduate Students</w:t>
      </w:r>
      <w:r>
        <w:rPr>
          <w:rFonts w:ascii="Cambria" w:eastAsia="Cambria" w:hAnsi="Cambria" w:cs="Cambria"/>
          <w:color w:val="1F1E1D"/>
        </w:rPr>
        <w:t xml:space="preserve"> </w:t>
      </w:r>
      <w:r>
        <w:rPr>
          <w:color w:val="000000"/>
        </w:rPr>
        <w:t>when considering such a leave. In some circumstances, the leave may be imposed upon the student administratively due to academic issues or policy violations. Procedures for this are detailed in this policy, and there are forms for documenting all types of leave and any expectations or requirements upon the student’s return.</w:t>
      </w:r>
    </w:p>
    <w:p w14:paraId="42EACC45" w14:textId="7637068A" w:rsidR="009B7F8E" w:rsidRDefault="009B7F8E">
      <w:pPr>
        <w:pBdr>
          <w:top w:val="nil"/>
          <w:left w:val="nil"/>
          <w:bottom w:val="nil"/>
          <w:right w:val="nil"/>
          <w:between w:val="nil"/>
        </w:pBdr>
        <w:spacing w:before="3"/>
        <w:ind w:right="0"/>
        <w:jc w:val="left"/>
        <w:rPr>
          <w:color w:val="000000"/>
        </w:rPr>
      </w:pPr>
    </w:p>
    <w:p w14:paraId="3802D3CB" w14:textId="5F83EFBB" w:rsidR="00A52D8F" w:rsidRDefault="00A52D8F">
      <w:pPr>
        <w:pBdr>
          <w:top w:val="nil"/>
          <w:left w:val="nil"/>
          <w:bottom w:val="nil"/>
          <w:right w:val="nil"/>
          <w:between w:val="nil"/>
        </w:pBdr>
        <w:spacing w:before="3"/>
        <w:ind w:right="0"/>
        <w:jc w:val="left"/>
        <w:rPr>
          <w:color w:val="000000"/>
        </w:rPr>
      </w:pPr>
    </w:p>
    <w:p w14:paraId="6390C2BB" w14:textId="77777777" w:rsidR="00A52D8F" w:rsidRDefault="00A52D8F">
      <w:pPr>
        <w:pBdr>
          <w:top w:val="nil"/>
          <w:left w:val="nil"/>
          <w:bottom w:val="nil"/>
          <w:right w:val="nil"/>
          <w:between w:val="nil"/>
        </w:pBdr>
        <w:spacing w:before="3"/>
        <w:ind w:right="0"/>
        <w:jc w:val="left"/>
        <w:rPr>
          <w:color w:val="000000"/>
        </w:rPr>
      </w:pPr>
    </w:p>
    <w:p w14:paraId="44AB4D48" w14:textId="77777777" w:rsidR="009B7F8E" w:rsidRDefault="00A41109">
      <w:pPr>
        <w:pStyle w:val="Heading1"/>
        <w:ind w:left="120"/>
      </w:pPr>
      <w:r>
        <w:rPr>
          <w:u w:val="single"/>
        </w:rPr>
        <w:lastRenderedPageBreak/>
        <w:t>Grading and handling of courses during a leave of absence</w:t>
      </w:r>
    </w:p>
    <w:p w14:paraId="7AC0914E" w14:textId="77777777" w:rsidR="009B7F8E" w:rsidRDefault="00A41109">
      <w:pPr>
        <w:pBdr>
          <w:top w:val="nil"/>
          <w:left w:val="nil"/>
          <w:bottom w:val="nil"/>
          <w:right w:val="nil"/>
          <w:between w:val="nil"/>
        </w:pBdr>
        <w:spacing w:before="90"/>
        <w:ind w:left="120" w:right="255"/>
        <w:rPr>
          <w:color w:val="000000"/>
        </w:rPr>
      </w:pPr>
      <w:r>
        <w:rPr>
          <w:color w:val="000000"/>
        </w:rPr>
        <w:t>When a student goes on a leave of absence, issues develop regarding the grading of courses when the leave begins mid semester. Largely, this will need to be handled on a case-by-case basis. For defined courses, the student will need to work with the instructor to come up with a strategy and generally will need to take an “I” (Incomplete). Courses like research and seminar (when used to monitor attendance) generally do not have a mechanism to fulfill an incomplete. If the length of the leave is known and it is before the deadline to withdraw, it would be best for the student to withdraw from these courses during the semester. If that deadline has past, a student in good standing should be able to receive a grade reflecting their participation prior to the leave, especially when the course is graded S/U (Satisfactory/Unsatisfactory) or P/F (Pass/Fail). Journal clubs can be handled by having the student write summaries of papers that were missed. If the student is having a major medical crisis and cannot work during the leave, then the student should be graded for the time in the course or given an incomplete and a protocol developed for making up missed work.</w:t>
      </w:r>
    </w:p>
    <w:p w14:paraId="4893487C" w14:textId="77777777" w:rsidR="009B7F8E" w:rsidRDefault="009B7F8E">
      <w:pPr>
        <w:pBdr>
          <w:top w:val="nil"/>
          <w:left w:val="nil"/>
          <w:bottom w:val="nil"/>
          <w:right w:val="nil"/>
          <w:between w:val="nil"/>
        </w:pBdr>
        <w:spacing w:before="4"/>
        <w:ind w:right="0"/>
        <w:jc w:val="left"/>
        <w:rPr>
          <w:color w:val="000000"/>
        </w:rPr>
      </w:pPr>
    </w:p>
    <w:p w14:paraId="55508D4B" w14:textId="77777777" w:rsidR="009B7F8E" w:rsidRDefault="00A41109">
      <w:pPr>
        <w:numPr>
          <w:ilvl w:val="0"/>
          <w:numId w:val="16"/>
        </w:numPr>
        <w:pBdr>
          <w:top w:val="nil"/>
          <w:left w:val="nil"/>
          <w:bottom w:val="nil"/>
          <w:right w:val="nil"/>
          <w:between w:val="nil"/>
        </w:pBdr>
        <w:tabs>
          <w:tab w:val="left" w:pos="839"/>
          <w:tab w:val="left" w:pos="840"/>
        </w:tabs>
        <w:ind w:left="839" w:right="0" w:hanging="720"/>
        <w:jc w:val="left"/>
        <w:rPr>
          <w:b/>
          <w:color w:val="000000"/>
        </w:rPr>
      </w:pPr>
      <w:r>
        <w:rPr>
          <w:b/>
          <w:color w:val="000000"/>
        </w:rPr>
        <w:t>Academic and Professional Standards</w:t>
      </w:r>
    </w:p>
    <w:p w14:paraId="0E4964B2" w14:textId="77777777" w:rsidR="009B7F8E" w:rsidRDefault="009B7F8E">
      <w:pPr>
        <w:pBdr>
          <w:top w:val="nil"/>
          <w:left w:val="nil"/>
          <w:bottom w:val="nil"/>
          <w:right w:val="nil"/>
          <w:between w:val="nil"/>
        </w:pBdr>
        <w:spacing w:before="3"/>
        <w:ind w:right="0"/>
        <w:jc w:val="left"/>
        <w:rPr>
          <w:b/>
          <w:color w:val="000000"/>
        </w:rPr>
      </w:pPr>
    </w:p>
    <w:p w14:paraId="30A8AA1A" w14:textId="77777777" w:rsidR="009B7F8E" w:rsidRDefault="00A41109">
      <w:pPr>
        <w:numPr>
          <w:ilvl w:val="0"/>
          <w:numId w:val="9"/>
        </w:numPr>
        <w:pBdr>
          <w:top w:val="nil"/>
          <w:left w:val="nil"/>
          <w:bottom w:val="nil"/>
          <w:right w:val="nil"/>
          <w:between w:val="nil"/>
        </w:pBdr>
        <w:tabs>
          <w:tab w:val="left" w:pos="774"/>
        </w:tabs>
        <w:spacing w:before="1"/>
        <w:ind w:right="0"/>
        <w:jc w:val="left"/>
        <w:rPr>
          <w:b/>
          <w:color w:val="000000"/>
        </w:rPr>
      </w:pPr>
      <w:r>
        <w:rPr>
          <w:b/>
          <w:color w:val="000000"/>
        </w:rPr>
        <w:t>Academic Standards</w:t>
      </w:r>
    </w:p>
    <w:p w14:paraId="51926C14" w14:textId="77777777" w:rsidR="009B7F8E" w:rsidRDefault="009B7F8E">
      <w:pPr>
        <w:pBdr>
          <w:top w:val="nil"/>
          <w:left w:val="nil"/>
          <w:bottom w:val="nil"/>
          <w:right w:val="nil"/>
          <w:between w:val="nil"/>
        </w:pBdr>
        <w:spacing w:before="4"/>
        <w:ind w:right="0"/>
        <w:jc w:val="left"/>
        <w:rPr>
          <w:b/>
          <w:color w:val="000000"/>
        </w:rPr>
      </w:pPr>
    </w:p>
    <w:p w14:paraId="794923CA" w14:textId="77777777" w:rsidR="009B7F8E" w:rsidRDefault="00A41109">
      <w:pPr>
        <w:numPr>
          <w:ilvl w:val="1"/>
          <w:numId w:val="9"/>
        </w:numPr>
        <w:pBdr>
          <w:top w:val="nil"/>
          <w:left w:val="nil"/>
          <w:bottom w:val="nil"/>
          <w:right w:val="nil"/>
          <w:between w:val="nil"/>
        </w:pBdr>
        <w:tabs>
          <w:tab w:val="left" w:pos="1080"/>
        </w:tabs>
        <w:ind w:right="0"/>
        <w:jc w:val="left"/>
        <w:rPr>
          <w:b/>
          <w:color w:val="000000"/>
        </w:rPr>
      </w:pPr>
      <w:r>
        <w:rPr>
          <w:b/>
          <w:color w:val="000000"/>
          <w:u w:val="single"/>
        </w:rPr>
        <w:t>Standards</w:t>
      </w:r>
    </w:p>
    <w:p w14:paraId="05EEE523" w14:textId="77777777" w:rsidR="009B7F8E" w:rsidRDefault="00A41109">
      <w:pPr>
        <w:pBdr>
          <w:top w:val="nil"/>
          <w:left w:val="nil"/>
          <w:bottom w:val="nil"/>
          <w:right w:val="nil"/>
          <w:between w:val="nil"/>
        </w:pBdr>
        <w:spacing w:before="90"/>
        <w:ind w:left="840" w:right="163"/>
        <w:jc w:val="left"/>
        <w:rPr>
          <w:color w:val="000000"/>
        </w:rPr>
      </w:pPr>
      <w:r>
        <w:rPr>
          <w:color w:val="000000"/>
        </w:rPr>
        <w:t>It is expected that students will perform satisfactorily on all required courses. To remain in good standing in the PhD program, a student is required to maintain the following standards:</w:t>
      </w:r>
    </w:p>
    <w:p w14:paraId="38D920CB" w14:textId="77777777" w:rsidR="009B7F8E" w:rsidRDefault="00A41109">
      <w:pPr>
        <w:numPr>
          <w:ilvl w:val="2"/>
          <w:numId w:val="9"/>
        </w:numPr>
        <w:pBdr>
          <w:top w:val="nil"/>
          <w:left w:val="nil"/>
          <w:bottom w:val="nil"/>
          <w:right w:val="nil"/>
          <w:between w:val="nil"/>
        </w:pBdr>
        <w:tabs>
          <w:tab w:val="left" w:pos="1559"/>
          <w:tab w:val="left" w:pos="1560"/>
        </w:tabs>
        <w:ind w:left="1559" w:right="132"/>
        <w:rPr>
          <w:color w:val="000000"/>
        </w:rPr>
      </w:pPr>
      <w:r>
        <w:rPr>
          <w:color w:val="000000"/>
        </w:rPr>
        <w:t>An overall grade point average of 3.0 in graduate level coursework. Note that this is higher than the university standard of 2.75;</w:t>
      </w:r>
    </w:p>
    <w:p w14:paraId="7CCBE49C" w14:textId="77777777" w:rsidR="009B7F8E" w:rsidRDefault="00A41109">
      <w:pPr>
        <w:numPr>
          <w:ilvl w:val="2"/>
          <w:numId w:val="9"/>
        </w:numPr>
        <w:pBdr>
          <w:top w:val="nil"/>
          <w:left w:val="nil"/>
          <w:bottom w:val="nil"/>
          <w:right w:val="nil"/>
          <w:between w:val="nil"/>
        </w:pBdr>
        <w:tabs>
          <w:tab w:val="left" w:pos="1559"/>
          <w:tab w:val="left" w:pos="1560"/>
        </w:tabs>
        <w:ind w:right="332"/>
        <w:rPr>
          <w:color w:val="000000"/>
        </w:rPr>
      </w:pPr>
      <w:r>
        <w:rPr>
          <w:color w:val="000000"/>
        </w:rPr>
        <w:t>Removal of any incomplete grades within one semester or summer session of receiving it, unless special permission is granted by the Assistant Vice President for Research. Failure to remove an incomplete within one semester results in a permanent F on the student’s transcript and this F figures into the GPA; and</w:t>
      </w:r>
    </w:p>
    <w:p w14:paraId="350E1ED9" w14:textId="77777777" w:rsidR="009B7F8E" w:rsidRDefault="00A41109">
      <w:pPr>
        <w:numPr>
          <w:ilvl w:val="2"/>
          <w:numId w:val="9"/>
        </w:numPr>
        <w:pBdr>
          <w:top w:val="nil"/>
          <w:left w:val="nil"/>
          <w:bottom w:val="nil"/>
          <w:right w:val="nil"/>
          <w:between w:val="nil"/>
        </w:pBdr>
        <w:tabs>
          <w:tab w:val="left" w:pos="1559"/>
          <w:tab w:val="left" w:pos="1560"/>
        </w:tabs>
        <w:ind w:left="1559" w:right="705"/>
        <w:rPr>
          <w:color w:val="000000"/>
        </w:rPr>
      </w:pPr>
      <w:r>
        <w:rPr>
          <w:color w:val="000000"/>
        </w:rPr>
        <w:t>Satisfactory written comments describing the student’s performance in short rotations.</w:t>
      </w:r>
    </w:p>
    <w:p w14:paraId="79C22D24" w14:textId="77777777" w:rsidR="009B7F8E" w:rsidRDefault="00A41109">
      <w:pPr>
        <w:numPr>
          <w:ilvl w:val="2"/>
          <w:numId w:val="9"/>
        </w:numPr>
        <w:pBdr>
          <w:top w:val="nil"/>
          <w:left w:val="nil"/>
          <w:bottom w:val="nil"/>
          <w:right w:val="nil"/>
          <w:between w:val="nil"/>
        </w:pBdr>
        <w:tabs>
          <w:tab w:val="left" w:pos="1559"/>
          <w:tab w:val="left" w:pos="1560"/>
        </w:tabs>
        <w:ind w:right="0"/>
        <w:rPr>
          <w:color w:val="000000"/>
        </w:rPr>
      </w:pPr>
      <w:r>
        <w:rPr>
          <w:color w:val="000000"/>
        </w:rPr>
        <w:t>Students have one semester to raise their overall GPA to 3.0 or higher.</w:t>
      </w:r>
    </w:p>
    <w:p w14:paraId="294AB4C4" w14:textId="771FAF6B" w:rsidR="009B7F8E" w:rsidRDefault="00A41109">
      <w:pPr>
        <w:pBdr>
          <w:top w:val="nil"/>
          <w:left w:val="nil"/>
          <w:bottom w:val="nil"/>
          <w:right w:val="nil"/>
          <w:between w:val="nil"/>
        </w:pBdr>
        <w:ind w:left="839" w:right="103"/>
        <w:rPr>
          <w:color w:val="000000"/>
        </w:rPr>
      </w:pPr>
      <w:r>
        <w:rPr>
          <w:color w:val="000000"/>
        </w:rPr>
        <w:t>Failure to comply with these standards will result in the student being placed on academic probation and may result in dismissal from the graduate program.</w:t>
      </w:r>
    </w:p>
    <w:p w14:paraId="6CA03833" w14:textId="77777777" w:rsidR="00D72576" w:rsidRDefault="00D72576" w:rsidP="00A52D8F">
      <w:pPr>
        <w:pBdr>
          <w:top w:val="nil"/>
          <w:left w:val="nil"/>
          <w:bottom w:val="nil"/>
          <w:right w:val="nil"/>
          <w:between w:val="nil"/>
        </w:pBdr>
        <w:ind w:right="103"/>
        <w:rPr>
          <w:color w:val="000000"/>
        </w:rPr>
      </w:pPr>
    </w:p>
    <w:p w14:paraId="32059241" w14:textId="77777777" w:rsidR="009B7F8E" w:rsidRDefault="00A41109">
      <w:pPr>
        <w:pStyle w:val="Heading1"/>
        <w:numPr>
          <w:ilvl w:val="1"/>
          <w:numId w:val="9"/>
        </w:numPr>
        <w:tabs>
          <w:tab w:val="left" w:pos="1080"/>
        </w:tabs>
        <w:ind w:left="1079"/>
      </w:pPr>
      <w:r>
        <w:rPr>
          <w:u w:val="single"/>
        </w:rPr>
        <w:t>Grading System and Reporting of Grades</w:t>
      </w:r>
    </w:p>
    <w:p w14:paraId="1AC8934B" w14:textId="77777777" w:rsidR="009B7F8E" w:rsidRDefault="00A41109">
      <w:pPr>
        <w:pBdr>
          <w:top w:val="nil"/>
          <w:left w:val="nil"/>
          <w:bottom w:val="nil"/>
          <w:right w:val="nil"/>
          <w:between w:val="nil"/>
        </w:pBdr>
        <w:spacing w:before="90"/>
        <w:ind w:left="840" w:right="136"/>
        <w:rPr>
          <w:color w:val="000000"/>
        </w:rPr>
      </w:pPr>
      <w:r>
        <w:rPr>
          <w:color w:val="000000"/>
        </w:rPr>
        <w:t>Graduate courses are graded as follows: A, B, C, or F, and P (pass) or F (fail). The course coordinator may submit letter grades with + or -, but the grade point average (GPA) is calculated using the basic letter grade. Grades of F are not acceptable for course credit toward a graduate degree but are used in calculating the GPA. Letter grades are given for the Biomedical lab experience (BMS 702; also known as rotations) in Year</w:t>
      </w:r>
    </w:p>
    <w:p w14:paraId="1BC76942" w14:textId="77777777" w:rsidR="009B7F8E" w:rsidRDefault="00A41109">
      <w:pPr>
        <w:pBdr>
          <w:top w:val="nil"/>
          <w:left w:val="nil"/>
          <w:bottom w:val="nil"/>
          <w:right w:val="nil"/>
          <w:between w:val="nil"/>
        </w:pBdr>
        <w:ind w:left="839" w:right="215"/>
        <w:rPr>
          <w:color w:val="000000"/>
        </w:rPr>
      </w:pPr>
      <w:r>
        <w:rPr>
          <w:color w:val="000000"/>
        </w:rPr>
        <w:t>1. Research NSCI 797 is graded S/U; U’s in research are not counted for the calculation of the GPA. The first unsatisfactory (U) grade for NSCI797 results in placement of the student on probation; a second U in research NSCI 797 is grounds for dismissal from the graduate program.</w:t>
      </w:r>
    </w:p>
    <w:p w14:paraId="4C1DC79E" w14:textId="77777777" w:rsidR="009B7F8E" w:rsidRDefault="009B7F8E">
      <w:pPr>
        <w:pBdr>
          <w:top w:val="nil"/>
          <w:left w:val="nil"/>
          <w:bottom w:val="nil"/>
          <w:right w:val="nil"/>
          <w:between w:val="nil"/>
        </w:pBdr>
        <w:spacing w:before="4"/>
        <w:ind w:right="0"/>
        <w:rPr>
          <w:color w:val="000000"/>
        </w:rPr>
      </w:pPr>
    </w:p>
    <w:p w14:paraId="2D7FCC8B" w14:textId="77777777" w:rsidR="009B7F8E" w:rsidRDefault="00A41109">
      <w:pPr>
        <w:pBdr>
          <w:top w:val="nil"/>
          <w:left w:val="nil"/>
          <w:bottom w:val="nil"/>
          <w:right w:val="nil"/>
          <w:between w:val="nil"/>
        </w:pBdr>
        <w:ind w:left="839" w:right="230"/>
        <w:rPr>
          <w:color w:val="000000"/>
        </w:rPr>
      </w:pPr>
      <w:r>
        <w:rPr>
          <w:color w:val="000000"/>
        </w:rPr>
        <w:lastRenderedPageBreak/>
        <w:t>The grade of Incomplete (I) is given when the instructor believes that the course work or other required programmatic activity is incomplete. All incompletes must be removed within the next semester of the calendar year; however, an individual instructor may require their removal within a shorter period. Students who receive an incomplete grade must contact the faculty member who issued the incomplete to discuss its removal. If an incomplete is not rectified within the next semester, it will be changed to a grade of F (IF).</w:t>
      </w:r>
    </w:p>
    <w:p w14:paraId="1AD6C9AA" w14:textId="77777777" w:rsidR="009B7F8E" w:rsidRDefault="009B7F8E">
      <w:pPr>
        <w:pBdr>
          <w:top w:val="nil"/>
          <w:left w:val="nil"/>
          <w:bottom w:val="nil"/>
          <w:right w:val="nil"/>
          <w:between w:val="nil"/>
        </w:pBdr>
        <w:spacing w:before="3"/>
        <w:ind w:right="0"/>
        <w:rPr>
          <w:color w:val="000000"/>
        </w:rPr>
      </w:pPr>
    </w:p>
    <w:p w14:paraId="3D033814" w14:textId="77777777" w:rsidR="009B7F8E" w:rsidRDefault="00A41109">
      <w:pPr>
        <w:spacing w:before="1"/>
        <w:ind w:left="839" w:right="116"/>
        <w:rPr>
          <w:i/>
        </w:rPr>
      </w:pPr>
      <w:r>
        <w:rPr>
          <w:i/>
        </w:rPr>
        <w:t>NOTE: Students cannot graduate with an F grade on the Plan of Study. The course must be retaken and the grade brought into the acceptable range. Both grades will count toward the GPA on the transcript, and the higher grade will be placed in the Plan of Study.</w:t>
      </w:r>
    </w:p>
    <w:p w14:paraId="3F8B2F62" w14:textId="77777777" w:rsidR="009B7F8E" w:rsidRDefault="009B7F8E">
      <w:pPr>
        <w:pBdr>
          <w:top w:val="nil"/>
          <w:left w:val="nil"/>
          <w:bottom w:val="nil"/>
          <w:right w:val="nil"/>
          <w:between w:val="nil"/>
        </w:pBdr>
        <w:spacing w:before="3"/>
        <w:ind w:right="0"/>
        <w:jc w:val="left"/>
        <w:rPr>
          <w:i/>
          <w:color w:val="000000"/>
        </w:rPr>
      </w:pPr>
    </w:p>
    <w:p w14:paraId="59A58D74" w14:textId="77777777" w:rsidR="009B7F8E" w:rsidRDefault="00A41109">
      <w:pPr>
        <w:pStyle w:val="Heading1"/>
        <w:numPr>
          <w:ilvl w:val="0"/>
          <w:numId w:val="9"/>
        </w:numPr>
        <w:tabs>
          <w:tab w:val="left" w:pos="761"/>
        </w:tabs>
        <w:ind w:left="760" w:hanging="282"/>
      </w:pPr>
      <w:r>
        <w:t>Professional Standards</w:t>
      </w:r>
    </w:p>
    <w:p w14:paraId="3F308697" w14:textId="77777777" w:rsidR="009B7F8E" w:rsidRDefault="00A41109">
      <w:pPr>
        <w:pBdr>
          <w:top w:val="nil"/>
          <w:left w:val="nil"/>
          <w:bottom w:val="nil"/>
          <w:right w:val="nil"/>
          <w:between w:val="nil"/>
        </w:pBdr>
        <w:ind w:left="479"/>
      </w:pPr>
      <w:r>
        <w:rPr>
          <w:color w:val="000000"/>
        </w:rPr>
        <w:t xml:space="preserve">Graduate students in the seven Biomedical Graduate Programs, the MS in Biomedical Sciences, the MS in Health Sciences, and first year students in the Biomedical Science Graduate Program are expected to adhere to the following standards of behavior throughout their tenure in graduate school. This code governs student behavior in classrooms, research endeavors, academic and professional gatherings, travel and in their daily conduct outside of the University. In addition to the code outlined below, all students will uphold the WVU Student Conduct and Discipline Policy. This code can be found at: </w:t>
      </w:r>
      <w:hyperlink r:id="rId15">
        <w:r>
          <w:rPr>
            <w:color w:val="1155CC"/>
            <w:u w:val="single"/>
          </w:rPr>
          <w:t>https://studentconduct.wvu.edu/campus-student-code</w:t>
        </w:r>
      </w:hyperlink>
      <w:r>
        <w:rPr>
          <w:color w:val="0000FF"/>
          <w:u w:val="single"/>
        </w:rPr>
        <w:t xml:space="preserve"> </w:t>
      </w:r>
    </w:p>
    <w:p w14:paraId="43A81477" w14:textId="77777777" w:rsidR="009B7F8E" w:rsidRDefault="00A41109">
      <w:pPr>
        <w:pStyle w:val="Heading1"/>
        <w:numPr>
          <w:ilvl w:val="1"/>
          <w:numId w:val="9"/>
        </w:numPr>
        <w:tabs>
          <w:tab w:val="left" w:pos="1080"/>
        </w:tabs>
        <w:spacing w:before="60"/>
        <w:ind w:left="1079"/>
      </w:pPr>
      <w:r>
        <w:rPr>
          <w:u w:val="single"/>
        </w:rPr>
        <w:t>Academic Integrity</w:t>
      </w:r>
    </w:p>
    <w:p w14:paraId="2225E942" w14:textId="77777777" w:rsidR="009B7F8E" w:rsidRDefault="009B7F8E">
      <w:pPr>
        <w:pBdr>
          <w:top w:val="nil"/>
          <w:left w:val="nil"/>
          <w:bottom w:val="nil"/>
          <w:right w:val="nil"/>
          <w:between w:val="nil"/>
        </w:pBdr>
        <w:spacing w:before="6"/>
        <w:ind w:right="0"/>
        <w:jc w:val="left"/>
        <w:rPr>
          <w:b/>
          <w:color w:val="000000"/>
          <w:sz w:val="16"/>
          <w:szCs w:val="16"/>
        </w:rPr>
      </w:pPr>
    </w:p>
    <w:p w14:paraId="23723C28" w14:textId="77777777" w:rsidR="009B7F8E" w:rsidRDefault="00A41109">
      <w:pPr>
        <w:pBdr>
          <w:top w:val="nil"/>
          <w:left w:val="nil"/>
          <w:bottom w:val="nil"/>
          <w:right w:val="nil"/>
          <w:between w:val="nil"/>
        </w:pBdr>
        <w:spacing w:before="90"/>
        <w:ind w:left="840" w:right="0"/>
        <w:jc w:val="left"/>
        <w:rPr>
          <w:color w:val="000000"/>
        </w:rPr>
      </w:pPr>
      <w:r>
        <w:rPr>
          <w:color w:val="000000"/>
        </w:rPr>
        <w:t>Student Expectations:</w:t>
      </w:r>
    </w:p>
    <w:p w14:paraId="707A8054" w14:textId="77777777" w:rsidR="009B7F8E" w:rsidRDefault="00A41109">
      <w:pPr>
        <w:numPr>
          <w:ilvl w:val="2"/>
          <w:numId w:val="9"/>
        </w:numPr>
        <w:pBdr>
          <w:top w:val="nil"/>
          <w:left w:val="nil"/>
          <w:bottom w:val="nil"/>
          <w:right w:val="nil"/>
          <w:between w:val="nil"/>
        </w:pBdr>
        <w:tabs>
          <w:tab w:val="left" w:pos="1559"/>
          <w:tab w:val="left" w:pos="1560"/>
        </w:tabs>
        <w:ind w:right="580"/>
        <w:rPr>
          <w:color w:val="000000"/>
        </w:rPr>
      </w:pPr>
      <w:r>
        <w:rPr>
          <w:color w:val="000000"/>
        </w:rPr>
        <w:t>Students will not plagiarize the work of others, either by directly copying that work or by summarizing the thoughts of others as their own;</w:t>
      </w:r>
    </w:p>
    <w:p w14:paraId="269A0064" w14:textId="77777777" w:rsidR="009B7F8E" w:rsidRDefault="00A41109">
      <w:pPr>
        <w:numPr>
          <w:ilvl w:val="2"/>
          <w:numId w:val="9"/>
        </w:numPr>
        <w:pBdr>
          <w:top w:val="nil"/>
          <w:left w:val="nil"/>
          <w:bottom w:val="nil"/>
          <w:right w:val="nil"/>
          <w:between w:val="nil"/>
        </w:pBdr>
        <w:tabs>
          <w:tab w:val="left" w:pos="1559"/>
          <w:tab w:val="left" w:pos="1560"/>
        </w:tabs>
        <w:ind w:right="272"/>
        <w:rPr>
          <w:color w:val="000000"/>
        </w:rPr>
      </w:pPr>
      <w:r>
        <w:rPr>
          <w:color w:val="000000"/>
        </w:rPr>
        <w:t>Students will not cheat on any examinations, on academic assignments and activities and will not provide unauthorized help to others during an examination or graded academic assignment;</w:t>
      </w:r>
    </w:p>
    <w:p w14:paraId="7D0DC920" w14:textId="77777777" w:rsidR="009B7F8E" w:rsidRDefault="00A41109">
      <w:pPr>
        <w:numPr>
          <w:ilvl w:val="2"/>
          <w:numId w:val="9"/>
        </w:numPr>
        <w:pBdr>
          <w:top w:val="nil"/>
          <w:left w:val="nil"/>
          <w:bottom w:val="nil"/>
          <w:right w:val="nil"/>
          <w:between w:val="nil"/>
        </w:pBdr>
        <w:tabs>
          <w:tab w:val="left" w:pos="1559"/>
          <w:tab w:val="left" w:pos="1560"/>
        </w:tabs>
        <w:ind w:right="306"/>
        <w:rPr>
          <w:color w:val="000000"/>
        </w:rPr>
      </w:pPr>
      <w:r>
        <w:rPr>
          <w:color w:val="000000"/>
        </w:rPr>
        <w:t>Students will not alter examination scores, answer sheets, other graded materials or their academic record;</w:t>
      </w:r>
    </w:p>
    <w:p w14:paraId="14E9D7CC" w14:textId="77777777" w:rsidR="009B7F8E" w:rsidRDefault="00A41109">
      <w:pPr>
        <w:numPr>
          <w:ilvl w:val="2"/>
          <w:numId w:val="9"/>
        </w:numPr>
        <w:pBdr>
          <w:top w:val="nil"/>
          <w:left w:val="nil"/>
          <w:bottom w:val="nil"/>
          <w:right w:val="nil"/>
          <w:between w:val="nil"/>
        </w:pBdr>
        <w:tabs>
          <w:tab w:val="left" w:pos="1559"/>
          <w:tab w:val="left" w:pos="1560"/>
        </w:tabs>
        <w:ind w:right="184"/>
        <w:rPr>
          <w:color w:val="000000"/>
        </w:rPr>
      </w:pPr>
      <w:r>
        <w:rPr>
          <w:color w:val="000000"/>
        </w:rPr>
        <w:t>Students will adhere to the University policies on academic integrity, found at: (</w:t>
      </w:r>
      <w:hyperlink r:id="rId16" w:anchor="academicdishonestyt">
        <w:r>
          <w:rPr>
            <w:color w:val="0000FF"/>
            <w:u w:val="single"/>
          </w:rPr>
          <w:t>http://catalog.wvu.edu/graduate/enrollmentandregistration/#academicdishonestyt</w:t>
        </w:r>
      </w:hyperlink>
      <w:r>
        <w:rPr>
          <w:color w:val="0000FF"/>
        </w:rPr>
        <w:t xml:space="preserve"> </w:t>
      </w:r>
      <w:r>
        <w:rPr>
          <w:color w:val="0000FF"/>
          <w:u w:val="single"/>
        </w:rPr>
        <w:t>ext</w:t>
      </w:r>
      <w:r>
        <w:rPr>
          <w:color w:val="000000"/>
        </w:rPr>
        <w:t>)</w:t>
      </w:r>
    </w:p>
    <w:p w14:paraId="6A087AA8" w14:textId="5998F589" w:rsidR="009B7F8E" w:rsidRDefault="009B7F8E">
      <w:pPr>
        <w:pBdr>
          <w:top w:val="nil"/>
          <w:left w:val="nil"/>
          <w:bottom w:val="nil"/>
          <w:right w:val="nil"/>
          <w:between w:val="nil"/>
        </w:pBdr>
        <w:spacing w:before="3"/>
        <w:ind w:right="0"/>
        <w:rPr>
          <w:color w:val="000000"/>
          <w:sz w:val="16"/>
          <w:szCs w:val="16"/>
        </w:rPr>
      </w:pPr>
    </w:p>
    <w:p w14:paraId="5C107018" w14:textId="77777777" w:rsidR="00D72576" w:rsidRDefault="00D72576">
      <w:pPr>
        <w:pBdr>
          <w:top w:val="nil"/>
          <w:left w:val="nil"/>
          <w:bottom w:val="nil"/>
          <w:right w:val="nil"/>
          <w:between w:val="nil"/>
        </w:pBdr>
        <w:spacing w:before="3"/>
        <w:ind w:right="0"/>
        <w:rPr>
          <w:color w:val="000000"/>
          <w:sz w:val="16"/>
          <w:szCs w:val="16"/>
        </w:rPr>
      </w:pPr>
    </w:p>
    <w:p w14:paraId="62567F28" w14:textId="77777777" w:rsidR="009B7F8E" w:rsidRDefault="00A41109">
      <w:pPr>
        <w:pStyle w:val="Heading1"/>
        <w:numPr>
          <w:ilvl w:val="1"/>
          <w:numId w:val="9"/>
        </w:numPr>
        <w:tabs>
          <w:tab w:val="left" w:pos="1080"/>
        </w:tabs>
        <w:spacing w:before="90"/>
        <w:ind w:left="1079"/>
      </w:pPr>
      <w:r>
        <w:rPr>
          <w:u w:val="single"/>
        </w:rPr>
        <w:t>Scientific Integrity</w:t>
      </w:r>
    </w:p>
    <w:p w14:paraId="2B59129A" w14:textId="77777777" w:rsidR="009B7F8E" w:rsidRDefault="00A41109">
      <w:pPr>
        <w:pBdr>
          <w:top w:val="nil"/>
          <w:left w:val="nil"/>
          <w:bottom w:val="nil"/>
          <w:right w:val="nil"/>
          <w:between w:val="nil"/>
        </w:pBdr>
        <w:spacing w:before="90"/>
        <w:ind w:left="840" w:right="0"/>
        <w:rPr>
          <w:color w:val="000000"/>
        </w:rPr>
      </w:pPr>
      <w:r>
        <w:rPr>
          <w:color w:val="000000"/>
        </w:rPr>
        <w:t>Students will:</w:t>
      </w:r>
    </w:p>
    <w:p w14:paraId="132B5518" w14:textId="77777777" w:rsidR="009B7F8E" w:rsidRDefault="00A41109">
      <w:pPr>
        <w:numPr>
          <w:ilvl w:val="2"/>
          <w:numId w:val="9"/>
        </w:numPr>
        <w:pBdr>
          <w:top w:val="nil"/>
          <w:left w:val="nil"/>
          <w:bottom w:val="nil"/>
          <w:right w:val="nil"/>
          <w:between w:val="nil"/>
        </w:pBdr>
        <w:tabs>
          <w:tab w:val="left" w:pos="1559"/>
          <w:tab w:val="left" w:pos="1560"/>
        </w:tabs>
        <w:spacing w:before="1" w:line="293" w:lineRule="auto"/>
        <w:ind w:right="0"/>
        <w:rPr>
          <w:color w:val="000000"/>
        </w:rPr>
      </w:pPr>
      <w:r>
        <w:rPr>
          <w:color w:val="000000"/>
        </w:rPr>
        <w:t>Accurately report how experiments were conducted;</w:t>
      </w:r>
    </w:p>
    <w:p w14:paraId="006C4793" w14:textId="77777777" w:rsidR="009B7F8E" w:rsidRDefault="00A41109">
      <w:pPr>
        <w:numPr>
          <w:ilvl w:val="2"/>
          <w:numId w:val="9"/>
        </w:numPr>
        <w:pBdr>
          <w:top w:val="nil"/>
          <w:left w:val="nil"/>
          <w:bottom w:val="nil"/>
          <w:right w:val="nil"/>
          <w:between w:val="nil"/>
        </w:pBdr>
        <w:tabs>
          <w:tab w:val="left" w:pos="1559"/>
          <w:tab w:val="left" w:pos="1560"/>
        </w:tabs>
        <w:ind w:right="153"/>
        <w:rPr>
          <w:color w:val="000000"/>
        </w:rPr>
      </w:pPr>
      <w:r>
        <w:rPr>
          <w:color w:val="000000"/>
        </w:rPr>
        <w:t>Represent their best understanding of their work in their descriptions and analyses of it;</w:t>
      </w:r>
    </w:p>
    <w:p w14:paraId="55027B50" w14:textId="77777777" w:rsidR="009B7F8E" w:rsidRDefault="00A41109">
      <w:pPr>
        <w:numPr>
          <w:ilvl w:val="2"/>
          <w:numId w:val="9"/>
        </w:numPr>
        <w:pBdr>
          <w:top w:val="nil"/>
          <w:left w:val="nil"/>
          <w:bottom w:val="nil"/>
          <w:right w:val="nil"/>
          <w:between w:val="nil"/>
        </w:pBdr>
        <w:tabs>
          <w:tab w:val="left" w:pos="1559"/>
          <w:tab w:val="left" w:pos="1560"/>
        </w:tabs>
        <w:spacing w:line="293" w:lineRule="auto"/>
        <w:ind w:right="0"/>
        <w:rPr>
          <w:color w:val="000000"/>
        </w:rPr>
      </w:pPr>
      <w:r>
        <w:rPr>
          <w:color w:val="000000"/>
        </w:rPr>
        <w:t>Accurately describe methods used in experiments;</w:t>
      </w:r>
    </w:p>
    <w:p w14:paraId="5B418CA5" w14:textId="77777777" w:rsidR="009B7F8E" w:rsidRDefault="00A41109">
      <w:pPr>
        <w:numPr>
          <w:ilvl w:val="2"/>
          <w:numId w:val="9"/>
        </w:numPr>
        <w:pBdr>
          <w:top w:val="nil"/>
          <w:left w:val="nil"/>
          <w:bottom w:val="nil"/>
          <w:right w:val="nil"/>
          <w:between w:val="nil"/>
        </w:pBdr>
        <w:tabs>
          <w:tab w:val="left" w:pos="1559"/>
          <w:tab w:val="left" w:pos="1560"/>
        </w:tabs>
        <w:spacing w:line="293" w:lineRule="auto"/>
        <w:ind w:right="0"/>
        <w:rPr>
          <w:color w:val="000000"/>
        </w:rPr>
      </w:pPr>
      <w:r>
        <w:rPr>
          <w:color w:val="000000"/>
        </w:rPr>
        <w:t>Abstain from falsely representing the work of others as if it were their own;</w:t>
      </w:r>
    </w:p>
    <w:p w14:paraId="7CBD8069" w14:textId="77777777" w:rsidR="009B7F8E" w:rsidRDefault="00A41109">
      <w:pPr>
        <w:numPr>
          <w:ilvl w:val="2"/>
          <w:numId w:val="9"/>
        </w:numPr>
        <w:pBdr>
          <w:top w:val="nil"/>
          <w:left w:val="nil"/>
          <w:bottom w:val="nil"/>
          <w:right w:val="nil"/>
          <w:between w:val="nil"/>
        </w:pBdr>
        <w:tabs>
          <w:tab w:val="left" w:pos="1559"/>
          <w:tab w:val="left" w:pos="1560"/>
        </w:tabs>
        <w:spacing w:line="293" w:lineRule="auto"/>
        <w:ind w:right="0"/>
        <w:rPr>
          <w:color w:val="000000"/>
        </w:rPr>
      </w:pPr>
      <w:r>
        <w:rPr>
          <w:color w:val="000000"/>
        </w:rPr>
        <w:t>Adequately summarize previous relevant work in their publications;</w:t>
      </w:r>
    </w:p>
    <w:p w14:paraId="0CF4409F" w14:textId="77777777" w:rsidR="009B7F8E" w:rsidRDefault="00A41109">
      <w:pPr>
        <w:numPr>
          <w:ilvl w:val="2"/>
          <w:numId w:val="9"/>
        </w:numPr>
        <w:pBdr>
          <w:top w:val="nil"/>
          <w:left w:val="nil"/>
          <w:bottom w:val="nil"/>
          <w:right w:val="nil"/>
          <w:between w:val="nil"/>
        </w:pBdr>
        <w:tabs>
          <w:tab w:val="left" w:pos="1559"/>
          <w:tab w:val="left" w:pos="1560"/>
        </w:tabs>
        <w:ind w:left="1559" w:right="553"/>
        <w:rPr>
          <w:color w:val="000000"/>
        </w:rPr>
      </w:pPr>
      <w:r>
        <w:rPr>
          <w:color w:val="000000"/>
        </w:rPr>
        <w:t>When acting as reviewers, students will treat submitted manuscripts and grant applications confidentially and avoid inappropriate use; and</w:t>
      </w:r>
    </w:p>
    <w:p w14:paraId="115FCCA3" w14:textId="77777777" w:rsidR="009B7F8E" w:rsidRDefault="00A41109">
      <w:pPr>
        <w:numPr>
          <w:ilvl w:val="2"/>
          <w:numId w:val="9"/>
        </w:numPr>
        <w:pBdr>
          <w:top w:val="nil"/>
          <w:left w:val="nil"/>
          <w:bottom w:val="nil"/>
          <w:right w:val="nil"/>
          <w:between w:val="nil"/>
        </w:pBdr>
        <w:tabs>
          <w:tab w:val="left" w:pos="1559"/>
          <w:tab w:val="left" w:pos="1560"/>
        </w:tabs>
        <w:ind w:left="1559" w:right="422"/>
        <w:rPr>
          <w:color w:val="000000"/>
        </w:rPr>
      </w:pPr>
      <w:r>
        <w:rPr>
          <w:color w:val="000000"/>
        </w:rPr>
        <w:lastRenderedPageBreak/>
        <w:t>Disclose financial and other interests that might present a conflict-of-interest in their various activities, such as reporting research results, serving as reviewers and mentoring students;</w:t>
      </w:r>
    </w:p>
    <w:p w14:paraId="233A3786" w14:textId="77777777" w:rsidR="009B7F8E" w:rsidRDefault="00A41109">
      <w:pPr>
        <w:numPr>
          <w:ilvl w:val="2"/>
          <w:numId w:val="9"/>
        </w:numPr>
        <w:pBdr>
          <w:top w:val="nil"/>
          <w:left w:val="nil"/>
          <w:bottom w:val="nil"/>
          <w:right w:val="nil"/>
          <w:between w:val="nil"/>
        </w:pBdr>
        <w:tabs>
          <w:tab w:val="left" w:pos="1559"/>
          <w:tab w:val="left" w:pos="1560"/>
        </w:tabs>
        <w:ind w:left="1559" w:right="551"/>
        <w:rPr>
          <w:color w:val="000000"/>
        </w:rPr>
      </w:pPr>
      <w:r>
        <w:rPr>
          <w:color w:val="000000"/>
        </w:rPr>
        <w:t>Adhere to the University Research Integrity Procedures that can be viewed at: https://oric.research.wvu.edu/files/d/a6c5bbb8-f806-489a-b16b- e0da5f81970d/research-_integrity_policy_amended_6-13-16_final-2.pdf</w:t>
      </w:r>
    </w:p>
    <w:p w14:paraId="0B70CCE6" w14:textId="77777777" w:rsidR="009B7F8E" w:rsidRDefault="009B7F8E">
      <w:pPr>
        <w:pBdr>
          <w:top w:val="nil"/>
          <w:left w:val="nil"/>
          <w:bottom w:val="nil"/>
          <w:right w:val="nil"/>
          <w:between w:val="nil"/>
        </w:pBdr>
        <w:spacing w:before="1"/>
        <w:ind w:right="0"/>
        <w:rPr>
          <w:color w:val="000000"/>
        </w:rPr>
      </w:pPr>
    </w:p>
    <w:p w14:paraId="01715665" w14:textId="77777777" w:rsidR="009B7F8E" w:rsidRDefault="00A41109">
      <w:pPr>
        <w:pStyle w:val="Heading1"/>
        <w:numPr>
          <w:ilvl w:val="1"/>
          <w:numId w:val="9"/>
        </w:numPr>
        <w:tabs>
          <w:tab w:val="left" w:pos="1080"/>
        </w:tabs>
        <w:ind w:left="1079"/>
      </w:pPr>
      <w:r>
        <w:rPr>
          <w:u w:val="single"/>
        </w:rPr>
        <w:t>Scientific citizenship</w:t>
      </w:r>
    </w:p>
    <w:p w14:paraId="740C1510" w14:textId="77777777" w:rsidR="009B7F8E" w:rsidRDefault="00A41109">
      <w:pPr>
        <w:pBdr>
          <w:top w:val="nil"/>
          <w:left w:val="nil"/>
          <w:bottom w:val="nil"/>
          <w:right w:val="nil"/>
          <w:between w:val="nil"/>
        </w:pBdr>
        <w:spacing w:before="90"/>
        <w:ind w:left="840" w:right="0"/>
        <w:rPr>
          <w:color w:val="000000"/>
        </w:rPr>
      </w:pPr>
      <w:r>
        <w:rPr>
          <w:color w:val="000000"/>
        </w:rPr>
        <w:t>Students will:</w:t>
      </w:r>
    </w:p>
    <w:p w14:paraId="0E9105BF" w14:textId="77777777" w:rsidR="009B7F8E" w:rsidRDefault="00A41109">
      <w:pPr>
        <w:numPr>
          <w:ilvl w:val="2"/>
          <w:numId w:val="9"/>
        </w:numPr>
        <w:pBdr>
          <w:top w:val="nil"/>
          <w:left w:val="nil"/>
          <w:bottom w:val="nil"/>
          <w:right w:val="nil"/>
          <w:between w:val="nil"/>
        </w:pBdr>
        <w:tabs>
          <w:tab w:val="left" w:pos="1559"/>
          <w:tab w:val="left" w:pos="1560"/>
        </w:tabs>
        <w:ind w:right="0"/>
        <w:rPr>
          <w:color w:val="000000"/>
        </w:rPr>
      </w:pPr>
      <w:r>
        <w:rPr>
          <w:color w:val="000000"/>
        </w:rPr>
        <w:t>Strive to provide timely, efficient and high-quality work;</w:t>
      </w:r>
    </w:p>
    <w:p w14:paraId="6C9623DC" w14:textId="77777777" w:rsidR="009B7F8E" w:rsidRDefault="00A41109">
      <w:pPr>
        <w:numPr>
          <w:ilvl w:val="2"/>
          <w:numId w:val="9"/>
        </w:numPr>
        <w:pBdr>
          <w:top w:val="nil"/>
          <w:left w:val="nil"/>
          <w:bottom w:val="nil"/>
          <w:right w:val="nil"/>
          <w:between w:val="nil"/>
        </w:pBdr>
        <w:tabs>
          <w:tab w:val="left" w:pos="1559"/>
          <w:tab w:val="left" w:pos="1560"/>
        </w:tabs>
        <w:ind w:left="1559" w:right="819"/>
        <w:rPr>
          <w:color w:val="000000"/>
        </w:rPr>
      </w:pPr>
      <w:r>
        <w:rPr>
          <w:color w:val="000000"/>
        </w:rPr>
        <w:t>Function as an effective and respectful team member in the performance of collaborative research;</w:t>
      </w:r>
    </w:p>
    <w:p w14:paraId="56EAA6F5" w14:textId="77777777" w:rsidR="009B7F8E" w:rsidRDefault="00A41109">
      <w:pPr>
        <w:numPr>
          <w:ilvl w:val="2"/>
          <w:numId w:val="9"/>
        </w:numPr>
        <w:pBdr>
          <w:top w:val="nil"/>
          <w:left w:val="nil"/>
          <w:bottom w:val="nil"/>
          <w:right w:val="nil"/>
          <w:between w:val="nil"/>
        </w:pBdr>
        <w:tabs>
          <w:tab w:val="left" w:pos="1559"/>
          <w:tab w:val="left" w:pos="1560"/>
        </w:tabs>
        <w:spacing w:line="291" w:lineRule="auto"/>
        <w:ind w:right="0"/>
        <w:rPr>
          <w:color w:val="000000"/>
        </w:rPr>
      </w:pPr>
      <w:r>
        <w:rPr>
          <w:color w:val="000000"/>
        </w:rPr>
        <w:t>Strive to always acknowledge the contributions of their co-workers;</w:t>
      </w:r>
    </w:p>
    <w:p w14:paraId="0313DE8C" w14:textId="77777777" w:rsidR="009B7F8E" w:rsidRDefault="00A41109">
      <w:pPr>
        <w:numPr>
          <w:ilvl w:val="2"/>
          <w:numId w:val="9"/>
        </w:numPr>
        <w:pBdr>
          <w:top w:val="nil"/>
          <w:left w:val="nil"/>
          <w:bottom w:val="nil"/>
          <w:right w:val="nil"/>
          <w:between w:val="nil"/>
        </w:pBdr>
        <w:tabs>
          <w:tab w:val="left" w:pos="1559"/>
          <w:tab w:val="left" w:pos="1560"/>
        </w:tabs>
        <w:ind w:left="1559" w:right="732"/>
        <w:rPr>
          <w:color w:val="000000"/>
        </w:rPr>
      </w:pPr>
      <w:r>
        <w:rPr>
          <w:color w:val="000000"/>
        </w:rPr>
        <w:t>Strive to keep all work areas clean, organized and conducive to high-quality research;</w:t>
      </w:r>
    </w:p>
    <w:p w14:paraId="2C4D56A9" w14:textId="77777777" w:rsidR="009B7F8E" w:rsidRDefault="00A41109">
      <w:pPr>
        <w:numPr>
          <w:ilvl w:val="2"/>
          <w:numId w:val="9"/>
        </w:numPr>
        <w:pBdr>
          <w:top w:val="nil"/>
          <w:left w:val="nil"/>
          <w:bottom w:val="nil"/>
          <w:right w:val="nil"/>
          <w:between w:val="nil"/>
        </w:pBdr>
        <w:tabs>
          <w:tab w:val="left" w:pos="1559"/>
          <w:tab w:val="left" w:pos="1560"/>
        </w:tabs>
        <w:spacing w:before="80"/>
        <w:ind w:left="1559" w:right="986"/>
        <w:rPr>
          <w:color w:val="000000"/>
        </w:rPr>
      </w:pPr>
      <w:r>
        <w:rPr>
          <w:color w:val="000000"/>
        </w:rPr>
        <w:t>Respect shared work areas and reagents and ensure that steps are taken to replenish reagents when they are in low supply;</w:t>
      </w:r>
    </w:p>
    <w:p w14:paraId="2E0254E9" w14:textId="77777777" w:rsidR="009B7F8E" w:rsidRDefault="00A41109">
      <w:pPr>
        <w:numPr>
          <w:ilvl w:val="2"/>
          <w:numId w:val="9"/>
        </w:numPr>
        <w:pBdr>
          <w:top w:val="nil"/>
          <w:left w:val="nil"/>
          <w:bottom w:val="nil"/>
          <w:right w:val="nil"/>
          <w:between w:val="nil"/>
        </w:pBdr>
        <w:tabs>
          <w:tab w:val="left" w:pos="1559"/>
          <w:tab w:val="left" w:pos="1560"/>
        </w:tabs>
        <w:ind w:left="1559" w:right="430"/>
        <w:rPr>
          <w:color w:val="000000"/>
        </w:rPr>
      </w:pPr>
      <w:r>
        <w:rPr>
          <w:color w:val="000000"/>
        </w:rPr>
        <w:t>Refrain from activities that might be disruptive to the work of others, including playing music, conversation and telephone calls;</w:t>
      </w:r>
    </w:p>
    <w:p w14:paraId="2A802C03" w14:textId="77777777" w:rsidR="009B7F8E" w:rsidRDefault="00A41109">
      <w:pPr>
        <w:numPr>
          <w:ilvl w:val="2"/>
          <w:numId w:val="9"/>
        </w:numPr>
        <w:pBdr>
          <w:top w:val="nil"/>
          <w:left w:val="nil"/>
          <w:bottom w:val="nil"/>
          <w:right w:val="nil"/>
          <w:between w:val="nil"/>
        </w:pBdr>
        <w:tabs>
          <w:tab w:val="left" w:pos="1559"/>
          <w:tab w:val="left" w:pos="1560"/>
        </w:tabs>
        <w:ind w:left="1559" w:right="343"/>
        <w:rPr>
          <w:color w:val="000000"/>
        </w:rPr>
      </w:pPr>
      <w:r>
        <w:rPr>
          <w:color w:val="000000"/>
        </w:rPr>
        <w:t>Be attentive in presentations by colleagues and provide constructive criticism as appropriate;</w:t>
      </w:r>
    </w:p>
    <w:p w14:paraId="12253FDE" w14:textId="77777777" w:rsidR="009B7F8E" w:rsidRDefault="00A41109">
      <w:pPr>
        <w:numPr>
          <w:ilvl w:val="2"/>
          <w:numId w:val="9"/>
        </w:numPr>
        <w:pBdr>
          <w:top w:val="nil"/>
          <w:left w:val="nil"/>
          <w:bottom w:val="nil"/>
          <w:right w:val="nil"/>
          <w:between w:val="nil"/>
        </w:pBdr>
        <w:tabs>
          <w:tab w:val="left" w:pos="1559"/>
          <w:tab w:val="left" w:pos="1560"/>
        </w:tabs>
        <w:spacing w:line="291" w:lineRule="auto"/>
        <w:ind w:right="0"/>
        <w:rPr>
          <w:color w:val="000000"/>
        </w:rPr>
      </w:pPr>
      <w:r>
        <w:rPr>
          <w:color w:val="000000"/>
        </w:rPr>
        <w:t>Seek and accept criticism without reprisal or defensiveness;</w:t>
      </w:r>
    </w:p>
    <w:p w14:paraId="3A0FD3C8" w14:textId="77777777" w:rsidR="009B7F8E" w:rsidRDefault="00A41109">
      <w:pPr>
        <w:numPr>
          <w:ilvl w:val="2"/>
          <w:numId w:val="9"/>
        </w:numPr>
        <w:pBdr>
          <w:top w:val="nil"/>
          <w:left w:val="nil"/>
          <w:bottom w:val="nil"/>
          <w:right w:val="nil"/>
          <w:between w:val="nil"/>
        </w:pBdr>
        <w:tabs>
          <w:tab w:val="left" w:pos="1559"/>
          <w:tab w:val="left" w:pos="1560"/>
        </w:tabs>
        <w:ind w:left="1559" w:right="522"/>
        <w:rPr>
          <w:color w:val="000000"/>
        </w:rPr>
      </w:pPr>
      <w:r>
        <w:rPr>
          <w:color w:val="000000"/>
        </w:rPr>
        <w:t>Strive to address and remedy situations as they arise and follow through on all promises and commitments to co-workers;</w:t>
      </w:r>
    </w:p>
    <w:p w14:paraId="0C3C78F9" w14:textId="77777777" w:rsidR="009B7F8E" w:rsidRDefault="00A41109">
      <w:pPr>
        <w:numPr>
          <w:ilvl w:val="2"/>
          <w:numId w:val="9"/>
        </w:numPr>
        <w:pBdr>
          <w:top w:val="nil"/>
          <w:left w:val="nil"/>
          <w:bottom w:val="nil"/>
          <w:right w:val="nil"/>
          <w:between w:val="nil"/>
        </w:pBdr>
        <w:tabs>
          <w:tab w:val="left" w:pos="1559"/>
          <w:tab w:val="left" w:pos="1560"/>
        </w:tabs>
        <w:ind w:left="1559" w:right="620"/>
        <w:rPr>
          <w:color w:val="000000"/>
        </w:rPr>
      </w:pPr>
      <w:r>
        <w:rPr>
          <w:color w:val="000000"/>
        </w:rPr>
        <w:t>Wear appropriate clothing in the laboratory and other research settings that is consistent with federal, state, and University regulations;</w:t>
      </w:r>
    </w:p>
    <w:p w14:paraId="06F9AFB8" w14:textId="77777777" w:rsidR="009B7F8E" w:rsidRDefault="00A41109">
      <w:pPr>
        <w:numPr>
          <w:ilvl w:val="2"/>
          <w:numId w:val="9"/>
        </w:numPr>
        <w:pBdr>
          <w:top w:val="nil"/>
          <w:left w:val="nil"/>
          <w:bottom w:val="nil"/>
          <w:right w:val="nil"/>
          <w:between w:val="nil"/>
        </w:pBdr>
        <w:tabs>
          <w:tab w:val="left" w:pos="1559"/>
          <w:tab w:val="left" w:pos="1560"/>
        </w:tabs>
        <w:ind w:left="1559" w:right="393"/>
        <w:rPr>
          <w:color w:val="000000"/>
        </w:rPr>
      </w:pPr>
      <w:r>
        <w:rPr>
          <w:color w:val="000000"/>
        </w:rPr>
        <w:t>Speak-up and report any practice, condition or situation that may cause harm or that is against federal, state and University regulations;</w:t>
      </w:r>
    </w:p>
    <w:p w14:paraId="33D6CF5B" w14:textId="77777777" w:rsidR="009B7F8E" w:rsidRDefault="00A41109">
      <w:pPr>
        <w:numPr>
          <w:ilvl w:val="2"/>
          <w:numId w:val="9"/>
        </w:numPr>
        <w:pBdr>
          <w:top w:val="nil"/>
          <w:left w:val="nil"/>
          <w:bottom w:val="nil"/>
          <w:right w:val="nil"/>
          <w:between w:val="nil"/>
        </w:pBdr>
        <w:tabs>
          <w:tab w:val="left" w:pos="1559"/>
          <w:tab w:val="left" w:pos="1560"/>
        </w:tabs>
        <w:ind w:left="1559" w:right="411"/>
        <w:rPr>
          <w:color w:val="000000"/>
        </w:rPr>
      </w:pPr>
      <w:r>
        <w:rPr>
          <w:color w:val="000000"/>
        </w:rPr>
        <w:t>When traveling as a representative of the University and laboratory, the student will behave in a professional manner, uphold the rules of the laboratory with respect to the sharing of data, report expenses in a truthful manner, and refrain from frivolous use of travel funds for meals or modes of transportation that are unnecessary.</w:t>
      </w:r>
    </w:p>
    <w:p w14:paraId="52DDA1A9" w14:textId="77777777" w:rsidR="009B7F8E" w:rsidRDefault="009B7F8E">
      <w:pPr>
        <w:pBdr>
          <w:top w:val="nil"/>
          <w:left w:val="nil"/>
          <w:bottom w:val="nil"/>
          <w:right w:val="nil"/>
          <w:between w:val="nil"/>
        </w:pBdr>
        <w:ind w:right="0"/>
        <w:rPr>
          <w:color w:val="000000"/>
          <w:sz w:val="26"/>
          <w:szCs w:val="26"/>
        </w:rPr>
      </w:pPr>
    </w:p>
    <w:p w14:paraId="1B8FB4CD" w14:textId="77777777" w:rsidR="009B7F8E" w:rsidRDefault="00A41109">
      <w:pPr>
        <w:pStyle w:val="Heading1"/>
        <w:numPr>
          <w:ilvl w:val="1"/>
          <w:numId w:val="9"/>
        </w:numPr>
        <w:tabs>
          <w:tab w:val="left" w:pos="1081"/>
        </w:tabs>
        <w:ind w:hanging="242"/>
      </w:pPr>
      <w:r>
        <w:rPr>
          <w:u w:val="single"/>
        </w:rPr>
        <w:t>Professional interactions</w:t>
      </w:r>
    </w:p>
    <w:p w14:paraId="7317DF3B" w14:textId="77777777" w:rsidR="009B7F8E" w:rsidRDefault="00A41109">
      <w:pPr>
        <w:pBdr>
          <w:top w:val="nil"/>
          <w:left w:val="nil"/>
          <w:bottom w:val="nil"/>
          <w:right w:val="nil"/>
          <w:between w:val="nil"/>
        </w:pBdr>
        <w:spacing w:before="90"/>
        <w:ind w:left="840" w:right="0"/>
        <w:rPr>
          <w:color w:val="000000"/>
        </w:rPr>
      </w:pPr>
      <w:r>
        <w:rPr>
          <w:color w:val="000000"/>
        </w:rPr>
        <w:t>Students will:</w:t>
      </w:r>
    </w:p>
    <w:p w14:paraId="75DBD490" w14:textId="77777777" w:rsidR="009B7F8E" w:rsidRDefault="00A41109">
      <w:pPr>
        <w:numPr>
          <w:ilvl w:val="2"/>
          <w:numId w:val="9"/>
        </w:numPr>
        <w:pBdr>
          <w:top w:val="nil"/>
          <w:left w:val="nil"/>
          <w:bottom w:val="nil"/>
          <w:right w:val="nil"/>
          <w:between w:val="nil"/>
        </w:pBdr>
        <w:tabs>
          <w:tab w:val="left" w:pos="1559"/>
          <w:tab w:val="left" w:pos="1560"/>
        </w:tabs>
        <w:ind w:right="911"/>
        <w:rPr>
          <w:color w:val="000000"/>
        </w:rPr>
      </w:pPr>
      <w:r>
        <w:rPr>
          <w:color w:val="000000"/>
        </w:rPr>
        <w:t>Strive to increase their knowledge and expertise to maintain qualifications consistent with the highest standards available in their discipline;</w:t>
      </w:r>
    </w:p>
    <w:p w14:paraId="0D769B84" w14:textId="77777777" w:rsidR="009B7F8E" w:rsidRDefault="00A41109">
      <w:pPr>
        <w:numPr>
          <w:ilvl w:val="2"/>
          <w:numId w:val="9"/>
        </w:numPr>
        <w:pBdr>
          <w:top w:val="nil"/>
          <w:left w:val="nil"/>
          <w:bottom w:val="nil"/>
          <w:right w:val="nil"/>
          <w:between w:val="nil"/>
        </w:pBdr>
        <w:tabs>
          <w:tab w:val="left" w:pos="1559"/>
          <w:tab w:val="left" w:pos="1560"/>
        </w:tabs>
        <w:ind w:right="284"/>
        <w:rPr>
          <w:color w:val="000000"/>
        </w:rPr>
      </w:pPr>
      <w:r>
        <w:rPr>
          <w:color w:val="000000"/>
        </w:rPr>
        <w:t>Accept and adapt to the continual change inherent in the creation and delivery of knowledge;</w:t>
      </w:r>
    </w:p>
    <w:p w14:paraId="1A38CC88" w14:textId="77777777" w:rsidR="009B7F8E" w:rsidRDefault="00A41109">
      <w:pPr>
        <w:numPr>
          <w:ilvl w:val="2"/>
          <w:numId w:val="9"/>
        </w:numPr>
        <w:pBdr>
          <w:top w:val="nil"/>
          <w:left w:val="nil"/>
          <w:bottom w:val="nil"/>
          <w:right w:val="nil"/>
          <w:between w:val="nil"/>
        </w:pBdr>
        <w:tabs>
          <w:tab w:val="left" w:pos="1559"/>
          <w:tab w:val="left" w:pos="1560"/>
        </w:tabs>
        <w:ind w:right="472"/>
        <w:rPr>
          <w:color w:val="000000"/>
        </w:rPr>
      </w:pPr>
      <w:r>
        <w:rPr>
          <w:color w:val="000000"/>
        </w:rPr>
        <w:t>Be appropriate in dress, language, and demeanor and avoid language and dress that is offensive to others;</w:t>
      </w:r>
    </w:p>
    <w:p w14:paraId="100B2C04" w14:textId="77777777" w:rsidR="009B7F8E" w:rsidRDefault="00A41109">
      <w:pPr>
        <w:numPr>
          <w:ilvl w:val="2"/>
          <w:numId w:val="9"/>
        </w:numPr>
        <w:pBdr>
          <w:top w:val="nil"/>
          <w:left w:val="nil"/>
          <w:bottom w:val="nil"/>
          <w:right w:val="nil"/>
          <w:between w:val="nil"/>
        </w:pBdr>
        <w:tabs>
          <w:tab w:val="left" w:pos="1559"/>
          <w:tab w:val="left" w:pos="1560"/>
        </w:tabs>
        <w:ind w:right="282"/>
        <w:rPr>
          <w:color w:val="000000"/>
        </w:rPr>
      </w:pPr>
      <w:r>
        <w:rPr>
          <w:color w:val="000000"/>
        </w:rPr>
        <w:t>Respect and protect the rights to privacy and confidentiality of all students, staff, faculty, study participants, and patients;</w:t>
      </w:r>
    </w:p>
    <w:p w14:paraId="17A4482F" w14:textId="77777777" w:rsidR="009B7F8E" w:rsidRDefault="00A41109">
      <w:pPr>
        <w:numPr>
          <w:ilvl w:val="2"/>
          <w:numId w:val="9"/>
        </w:numPr>
        <w:pBdr>
          <w:top w:val="nil"/>
          <w:left w:val="nil"/>
          <w:bottom w:val="nil"/>
          <w:right w:val="nil"/>
          <w:between w:val="nil"/>
        </w:pBdr>
        <w:tabs>
          <w:tab w:val="left" w:pos="1559"/>
          <w:tab w:val="left" w:pos="1560"/>
        </w:tabs>
        <w:ind w:right="410"/>
        <w:rPr>
          <w:color w:val="000000"/>
        </w:rPr>
      </w:pPr>
      <w:r>
        <w:rPr>
          <w:color w:val="000000"/>
        </w:rPr>
        <w:t xml:space="preserve">Minimize personal text messaging, e-mailing, telephone calls, and social media </w:t>
      </w:r>
      <w:r>
        <w:rPr>
          <w:color w:val="000000"/>
        </w:rPr>
        <w:lastRenderedPageBreak/>
        <w:t>while at work;</w:t>
      </w:r>
    </w:p>
    <w:p w14:paraId="1471E56E" w14:textId="77777777" w:rsidR="009B7F8E" w:rsidRDefault="00A41109">
      <w:pPr>
        <w:numPr>
          <w:ilvl w:val="2"/>
          <w:numId w:val="9"/>
        </w:numPr>
        <w:pBdr>
          <w:top w:val="nil"/>
          <w:left w:val="nil"/>
          <w:bottom w:val="nil"/>
          <w:right w:val="nil"/>
          <w:between w:val="nil"/>
        </w:pBdr>
        <w:tabs>
          <w:tab w:val="left" w:pos="1559"/>
          <w:tab w:val="left" w:pos="1560"/>
        </w:tabs>
        <w:spacing w:line="293" w:lineRule="auto"/>
        <w:ind w:right="0"/>
        <w:rPr>
          <w:color w:val="000000"/>
        </w:rPr>
      </w:pPr>
      <w:r>
        <w:rPr>
          <w:color w:val="000000"/>
        </w:rPr>
        <w:t>Respond to all communications in a timely manner;</w:t>
      </w:r>
    </w:p>
    <w:p w14:paraId="707B62D5" w14:textId="77777777" w:rsidR="009B7F8E" w:rsidRDefault="00A41109">
      <w:pPr>
        <w:numPr>
          <w:ilvl w:val="2"/>
          <w:numId w:val="9"/>
        </w:numPr>
        <w:pBdr>
          <w:top w:val="nil"/>
          <w:left w:val="nil"/>
          <w:bottom w:val="nil"/>
          <w:right w:val="nil"/>
          <w:between w:val="nil"/>
        </w:pBdr>
        <w:tabs>
          <w:tab w:val="left" w:pos="1559"/>
          <w:tab w:val="left" w:pos="1560"/>
        </w:tabs>
        <w:ind w:right="381"/>
        <w:rPr>
          <w:color w:val="000000"/>
        </w:rPr>
      </w:pPr>
      <w:r>
        <w:rPr>
          <w:color w:val="000000"/>
        </w:rPr>
        <w:t>Listen carefully and be thoughtful and respectful in all forms of communication and during the attendance of seminars;</w:t>
      </w:r>
    </w:p>
    <w:p w14:paraId="488B7639" w14:textId="77777777" w:rsidR="009B7F8E" w:rsidRDefault="00A41109">
      <w:pPr>
        <w:numPr>
          <w:ilvl w:val="2"/>
          <w:numId w:val="9"/>
        </w:numPr>
        <w:pBdr>
          <w:top w:val="nil"/>
          <w:left w:val="nil"/>
          <w:bottom w:val="nil"/>
          <w:right w:val="nil"/>
          <w:between w:val="nil"/>
        </w:pBdr>
        <w:tabs>
          <w:tab w:val="left" w:pos="1559"/>
          <w:tab w:val="left" w:pos="1560"/>
        </w:tabs>
        <w:ind w:right="246"/>
        <w:rPr>
          <w:color w:val="000000"/>
        </w:rPr>
      </w:pPr>
      <w:r>
        <w:rPr>
          <w:color w:val="000000"/>
        </w:rPr>
        <w:t>Provide training and experience to advance the scientific skills and knowledge of ethical research practices for any trainee under their supervision;</w:t>
      </w:r>
    </w:p>
    <w:p w14:paraId="29433177" w14:textId="77777777" w:rsidR="009B7F8E" w:rsidRDefault="00A41109">
      <w:pPr>
        <w:numPr>
          <w:ilvl w:val="2"/>
          <w:numId w:val="9"/>
        </w:numPr>
        <w:pBdr>
          <w:top w:val="nil"/>
          <w:left w:val="nil"/>
          <w:bottom w:val="nil"/>
          <w:right w:val="nil"/>
          <w:between w:val="nil"/>
        </w:pBdr>
        <w:tabs>
          <w:tab w:val="left" w:pos="1559"/>
          <w:tab w:val="left" w:pos="1560"/>
        </w:tabs>
        <w:ind w:right="0"/>
        <w:rPr>
          <w:color w:val="000000"/>
        </w:rPr>
      </w:pPr>
      <w:r>
        <w:rPr>
          <w:color w:val="000000"/>
        </w:rPr>
        <w:t>Treat all individuals in a caring, respectful, professional, and empathic manner.</w:t>
      </w:r>
    </w:p>
    <w:p w14:paraId="11CD6405" w14:textId="77777777" w:rsidR="009B7F8E" w:rsidRDefault="009B7F8E">
      <w:pPr>
        <w:pBdr>
          <w:top w:val="nil"/>
          <w:left w:val="nil"/>
          <w:bottom w:val="nil"/>
          <w:right w:val="nil"/>
          <w:between w:val="nil"/>
        </w:pBdr>
        <w:tabs>
          <w:tab w:val="left" w:pos="1559"/>
          <w:tab w:val="left" w:pos="1560"/>
        </w:tabs>
        <w:ind w:right="0"/>
      </w:pPr>
    </w:p>
    <w:p w14:paraId="0F82D9BA" w14:textId="77777777" w:rsidR="009B7F8E" w:rsidRDefault="00A41109">
      <w:pPr>
        <w:pStyle w:val="Heading1"/>
        <w:numPr>
          <w:ilvl w:val="0"/>
          <w:numId w:val="9"/>
        </w:numPr>
        <w:tabs>
          <w:tab w:val="left" w:pos="774"/>
        </w:tabs>
        <w:spacing w:before="60"/>
        <w:ind w:left="839" w:right="758" w:hanging="360"/>
      </w:pPr>
      <w:r>
        <w:t>Graduate Programs Committee on Academic and Professional Standards (GP- CAPS)</w:t>
      </w:r>
    </w:p>
    <w:p w14:paraId="29E77A1B" w14:textId="77777777" w:rsidR="009B7F8E" w:rsidRDefault="009B7F8E">
      <w:pPr>
        <w:pBdr>
          <w:top w:val="nil"/>
          <w:left w:val="nil"/>
          <w:bottom w:val="nil"/>
          <w:right w:val="nil"/>
          <w:between w:val="nil"/>
        </w:pBdr>
        <w:spacing w:before="5"/>
        <w:ind w:right="0"/>
        <w:rPr>
          <w:b/>
          <w:color w:val="000000"/>
        </w:rPr>
      </w:pPr>
    </w:p>
    <w:p w14:paraId="304426DD" w14:textId="77777777" w:rsidR="009B7F8E" w:rsidRDefault="00A41109">
      <w:pPr>
        <w:numPr>
          <w:ilvl w:val="1"/>
          <w:numId w:val="9"/>
        </w:numPr>
        <w:pBdr>
          <w:top w:val="nil"/>
          <w:left w:val="nil"/>
          <w:bottom w:val="nil"/>
          <w:right w:val="nil"/>
          <w:between w:val="nil"/>
        </w:pBdr>
        <w:tabs>
          <w:tab w:val="left" w:pos="1080"/>
        </w:tabs>
        <w:ind w:left="1079" w:right="0"/>
        <w:rPr>
          <w:b/>
          <w:color w:val="000000"/>
        </w:rPr>
      </w:pPr>
      <w:r>
        <w:rPr>
          <w:b/>
          <w:color w:val="000000"/>
          <w:u w:val="single"/>
        </w:rPr>
        <w:t>GP-CAPS Membership</w:t>
      </w:r>
    </w:p>
    <w:p w14:paraId="4193C9F2" w14:textId="77777777" w:rsidR="009B7F8E" w:rsidRDefault="00A41109">
      <w:pPr>
        <w:pBdr>
          <w:top w:val="nil"/>
          <w:left w:val="nil"/>
          <w:bottom w:val="nil"/>
          <w:right w:val="nil"/>
          <w:between w:val="nil"/>
        </w:pBdr>
        <w:spacing w:before="90"/>
        <w:ind w:left="840" w:right="116"/>
        <w:rPr>
          <w:color w:val="000000"/>
        </w:rPr>
      </w:pPr>
      <w:r>
        <w:rPr>
          <w:color w:val="000000"/>
        </w:rPr>
        <w:t>During the first year in graduate school, student compliance with these academic and professional standards is monitored by GP-CAPS. This committee has representatives from all seven Biomedical PhD programs and the clinical and translational science graduate programs. Following the first year, issues related to academic or professional standards are first evaluated by the program faculty and then for issues of dismissal or appeals by GP-CAPS.</w:t>
      </w:r>
    </w:p>
    <w:p w14:paraId="5DB724B3" w14:textId="77777777" w:rsidR="009B7F8E" w:rsidRDefault="009B7F8E">
      <w:pPr>
        <w:pBdr>
          <w:top w:val="nil"/>
          <w:left w:val="nil"/>
          <w:bottom w:val="nil"/>
          <w:right w:val="nil"/>
          <w:between w:val="nil"/>
        </w:pBdr>
        <w:spacing w:before="3"/>
        <w:ind w:right="0"/>
        <w:rPr>
          <w:color w:val="000000"/>
        </w:rPr>
      </w:pPr>
    </w:p>
    <w:p w14:paraId="5607D46C" w14:textId="77777777" w:rsidR="009B7F8E" w:rsidRDefault="00A41109">
      <w:pPr>
        <w:pStyle w:val="Heading1"/>
        <w:numPr>
          <w:ilvl w:val="1"/>
          <w:numId w:val="9"/>
        </w:numPr>
        <w:tabs>
          <w:tab w:val="left" w:pos="1080"/>
        </w:tabs>
        <w:ind w:left="1079"/>
      </w:pPr>
      <w:r>
        <w:rPr>
          <w:u w:val="single"/>
        </w:rPr>
        <w:t>Student Review and Appeals Policy</w:t>
      </w:r>
    </w:p>
    <w:p w14:paraId="056D1492" w14:textId="77777777" w:rsidR="009B7F8E" w:rsidRDefault="00A41109">
      <w:pPr>
        <w:pBdr>
          <w:top w:val="nil"/>
          <w:left w:val="nil"/>
          <w:bottom w:val="nil"/>
          <w:right w:val="nil"/>
          <w:between w:val="nil"/>
        </w:pBdr>
        <w:spacing w:before="90"/>
        <w:ind w:left="840" w:right="162"/>
        <w:rPr>
          <w:color w:val="000000"/>
        </w:rPr>
      </w:pPr>
      <w:r>
        <w:rPr>
          <w:color w:val="000000"/>
        </w:rPr>
        <w:t xml:space="preserve">Students have the right to due process in all decisions regarding their grades, evaluations, and status in graduate school. Appeals regarding the above must follow a standard set of procedures. Procedures for student appeals can be found in the Graduate Catalog </w:t>
      </w:r>
      <w:hyperlink r:id="rId17">
        <w:r>
          <w:rPr>
            <w:color w:val="0000FF"/>
            <w:u w:val="single"/>
          </w:rPr>
          <w:t>http://catalog.wvu.edu/graduate/</w:t>
        </w:r>
      </w:hyperlink>
    </w:p>
    <w:p w14:paraId="44BAD6A4" w14:textId="77777777" w:rsidR="009B7F8E" w:rsidRDefault="009B7F8E">
      <w:pPr>
        <w:pBdr>
          <w:top w:val="nil"/>
          <w:left w:val="nil"/>
          <w:bottom w:val="nil"/>
          <w:right w:val="nil"/>
          <w:between w:val="nil"/>
        </w:pBdr>
        <w:ind w:right="0"/>
        <w:rPr>
          <w:color w:val="000000"/>
          <w:sz w:val="20"/>
          <w:szCs w:val="20"/>
        </w:rPr>
      </w:pPr>
    </w:p>
    <w:p w14:paraId="4EC934DC" w14:textId="77777777" w:rsidR="009B7F8E" w:rsidRDefault="00A41109">
      <w:pPr>
        <w:pStyle w:val="Heading1"/>
        <w:numPr>
          <w:ilvl w:val="0"/>
          <w:numId w:val="16"/>
        </w:numPr>
        <w:tabs>
          <w:tab w:val="left" w:pos="753"/>
        </w:tabs>
        <w:spacing w:before="90"/>
        <w:ind w:left="119" w:right="766" w:firstLine="0"/>
      </w:pPr>
      <w:r>
        <w:t>ADVANCEMENT TO CANDIDACY: RIGOR OF PRIOR RESEARCH AND F31+DOCUMENT AND ORAL DEFENSE</w:t>
      </w:r>
    </w:p>
    <w:p w14:paraId="17FDA940" w14:textId="77777777" w:rsidR="009B7F8E" w:rsidRDefault="009B7F8E">
      <w:pPr>
        <w:pBdr>
          <w:top w:val="nil"/>
          <w:left w:val="nil"/>
          <w:bottom w:val="nil"/>
          <w:right w:val="nil"/>
          <w:between w:val="nil"/>
        </w:pBdr>
        <w:ind w:right="0"/>
        <w:rPr>
          <w:b/>
          <w:color w:val="000000"/>
        </w:rPr>
      </w:pPr>
    </w:p>
    <w:p w14:paraId="7952C11B" w14:textId="77777777" w:rsidR="009B7F8E" w:rsidRDefault="00A41109">
      <w:pPr>
        <w:numPr>
          <w:ilvl w:val="0"/>
          <w:numId w:val="5"/>
        </w:numPr>
        <w:pBdr>
          <w:top w:val="nil"/>
          <w:left w:val="nil"/>
          <w:bottom w:val="nil"/>
          <w:right w:val="nil"/>
          <w:between w:val="nil"/>
        </w:pBdr>
        <w:tabs>
          <w:tab w:val="left" w:pos="839"/>
          <w:tab w:val="left" w:pos="840"/>
        </w:tabs>
        <w:ind w:right="0" w:hanging="361"/>
        <w:rPr>
          <w:b/>
          <w:color w:val="000000"/>
        </w:rPr>
      </w:pPr>
      <w:r>
        <w:rPr>
          <w:b/>
          <w:color w:val="000000"/>
        </w:rPr>
        <w:t>Advancement to Candidacy</w:t>
      </w:r>
    </w:p>
    <w:p w14:paraId="76C7263C" w14:textId="77777777" w:rsidR="009B7F8E" w:rsidRDefault="00A41109">
      <w:pPr>
        <w:pBdr>
          <w:top w:val="nil"/>
          <w:left w:val="nil"/>
          <w:bottom w:val="nil"/>
          <w:right w:val="nil"/>
          <w:between w:val="nil"/>
        </w:pBdr>
        <w:ind w:left="839" w:right="136"/>
        <w:rPr>
          <w:color w:val="000000"/>
        </w:rPr>
      </w:pPr>
      <w:r>
        <w:rPr>
          <w:color w:val="000000"/>
        </w:rPr>
        <w:t>Advancement to Candidacy is a process of validation by the Neuroscience Program Faculty that a student enrolled in the PhD program has acquired sufficient core knowledge and academic skills to initiate dissertation research leading to the PhD degree. This is demonstrated, in part, by obtaining a grade of B or better in the core Neuroscience coursework.</w:t>
      </w:r>
    </w:p>
    <w:p w14:paraId="59906917" w14:textId="77777777" w:rsidR="009B7F8E" w:rsidRDefault="00A41109">
      <w:pPr>
        <w:pBdr>
          <w:top w:val="nil"/>
          <w:left w:val="nil"/>
          <w:bottom w:val="nil"/>
          <w:right w:val="nil"/>
          <w:between w:val="nil"/>
        </w:pBdr>
        <w:ind w:left="839" w:right="0"/>
        <w:rPr>
          <w:color w:val="000000"/>
        </w:rPr>
      </w:pPr>
      <w:r>
        <w:rPr>
          <w:color w:val="000000"/>
        </w:rPr>
        <w:t>The Advancement process involves two separate activities:</w:t>
      </w:r>
    </w:p>
    <w:p w14:paraId="141C7CD0" w14:textId="77777777" w:rsidR="009B7F8E" w:rsidRDefault="009B7F8E">
      <w:pPr>
        <w:pBdr>
          <w:top w:val="nil"/>
          <w:left w:val="nil"/>
          <w:bottom w:val="nil"/>
          <w:right w:val="nil"/>
          <w:between w:val="nil"/>
        </w:pBdr>
        <w:ind w:right="0"/>
        <w:rPr>
          <w:color w:val="000000"/>
        </w:rPr>
      </w:pPr>
    </w:p>
    <w:p w14:paraId="23ECE8CB" w14:textId="77777777" w:rsidR="009B7F8E" w:rsidRDefault="00A41109">
      <w:pPr>
        <w:pStyle w:val="Heading1"/>
        <w:numPr>
          <w:ilvl w:val="1"/>
          <w:numId w:val="5"/>
        </w:numPr>
        <w:tabs>
          <w:tab w:val="left" w:pos="1201"/>
        </w:tabs>
        <w:ind w:hanging="362"/>
      </w:pPr>
      <w:r>
        <w:t>The Rigor of Prior Research</w:t>
      </w:r>
    </w:p>
    <w:p w14:paraId="52AB742F" w14:textId="77777777" w:rsidR="009B7F8E" w:rsidRDefault="00A41109">
      <w:pPr>
        <w:pBdr>
          <w:top w:val="nil"/>
          <w:left w:val="nil"/>
          <w:bottom w:val="nil"/>
          <w:right w:val="nil"/>
          <w:between w:val="nil"/>
        </w:pBdr>
        <w:ind w:left="839" w:right="140"/>
        <w:rPr>
          <w:color w:val="000000"/>
        </w:rPr>
      </w:pPr>
      <w:r>
        <w:rPr>
          <w:color w:val="000000"/>
        </w:rPr>
        <w:t>This initial exercise has several goals, 1) it provides an opportunity for the student and the mentor to define research goals, 2) it will require the student to conduct a thorough literature review and determine whether important unanswered questions remain 3) it will provide an opportunity for the committee to evaluate the proposed dissertation project and the students writing.</w:t>
      </w:r>
    </w:p>
    <w:p w14:paraId="16951102" w14:textId="77777777" w:rsidR="009B7F8E" w:rsidRDefault="009B7F8E">
      <w:pPr>
        <w:pBdr>
          <w:top w:val="nil"/>
          <w:left w:val="nil"/>
          <w:bottom w:val="nil"/>
          <w:right w:val="nil"/>
          <w:between w:val="nil"/>
        </w:pBdr>
        <w:ind w:right="0"/>
        <w:rPr>
          <w:color w:val="000000"/>
        </w:rPr>
      </w:pPr>
    </w:p>
    <w:p w14:paraId="6FBA3CB6" w14:textId="77777777" w:rsidR="009B7F8E" w:rsidRDefault="00A41109">
      <w:pPr>
        <w:pBdr>
          <w:top w:val="nil"/>
          <w:left w:val="nil"/>
          <w:bottom w:val="nil"/>
          <w:right w:val="nil"/>
          <w:between w:val="nil"/>
        </w:pBdr>
        <w:ind w:left="839" w:right="116"/>
        <w:rPr>
          <w:color w:val="000000"/>
        </w:rPr>
      </w:pPr>
      <w:r>
        <w:rPr>
          <w:color w:val="000000"/>
        </w:rPr>
        <w:t>The rigor of prior research should be written according to the instructions provided by the NIH for F31 applications. See below:</w:t>
      </w:r>
    </w:p>
    <w:p w14:paraId="56B7FACA" w14:textId="77777777" w:rsidR="009B7F8E" w:rsidRDefault="009B7F8E">
      <w:pPr>
        <w:pBdr>
          <w:top w:val="nil"/>
          <w:left w:val="nil"/>
          <w:bottom w:val="nil"/>
          <w:right w:val="nil"/>
          <w:between w:val="nil"/>
        </w:pBdr>
        <w:ind w:right="0"/>
        <w:rPr>
          <w:color w:val="000000"/>
        </w:rPr>
      </w:pPr>
    </w:p>
    <w:p w14:paraId="6B1D0E24" w14:textId="77777777" w:rsidR="009B7F8E" w:rsidRDefault="00A41109">
      <w:pPr>
        <w:ind w:left="839" w:right="116"/>
        <w:rPr>
          <w:i/>
        </w:rPr>
      </w:pPr>
      <w:r>
        <w:rPr>
          <w:i/>
        </w:rPr>
        <w:t xml:space="preserve">A careful assessment of the rigor of the prior research that serves as the key support for a proposed project helps to identify weaknesses or gaps in a line of research. NIH expects applicants to describe the general strengths and weaknesses in the rigor of the prior research (both published and unpublished) that serves as the key support for the proposed project. It is expected that this consideration includes attention to the rigor of the previous experimental designs, as well as the incorporation of relevant biological variables and authentication of key resources. Applicants are expected to include plans to address any weaknesses or gaps identified. More information at </w:t>
      </w:r>
      <w:r>
        <w:rPr>
          <w:i/>
          <w:color w:val="0000FF"/>
          <w:u w:val="single"/>
        </w:rPr>
        <w:t>https://grants.nih.gov/policy/reproducibility/guidance.htm</w:t>
      </w:r>
      <w:r>
        <w:rPr>
          <w:i/>
        </w:rPr>
        <w:t>.</w:t>
      </w:r>
    </w:p>
    <w:p w14:paraId="54B47775" w14:textId="77777777" w:rsidR="009B7F8E" w:rsidRDefault="009B7F8E">
      <w:pPr>
        <w:pBdr>
          <w:top w:val="nil"/>
          <w:left w:val="nil"/>
          <w:bottom w:val="nil"/>
          <w:right w:val="nil"/>
          <w:between w:val="nil"/>
        </w:pBdr>
        <w:spacing w:before="2"/>
        <w:ind w:right="0"/>
        <w:rPr>
          <w:i/>
          <w:color w:val="000000"/>
          <w:sz w:val="16"/>
          <w:szCs w:val="16"/>
        </w:rPr>
      </w:pPr>
    </w:p>
    <w:p w14:paraId="2A57B16D" w14:textId="77777777" w:rsidR="009B7F8E" w:rsidRDefault="00A41109">
      <w:pPr>
        <w:pStyle w:val="Heading1"/>
        <w:numPr>
          <w:ilvl w:val="1"/>
          <w:numId w:val="5"/>
        </w:numPr>
        <w:tabs>
          <w:tab w:val="left" w:pos="1081"/>
        </w:tabs>
        <w:spacing w:before="90"/>
        <w:ind w:left="1080" w:hanging="240"/>
      </w:pPr>
      <w:r>
        <w:t>F31+ Document and Oral Defense</w:t>
      </w:r>
    </w:p>
    <w:p w14:paraId="013E67FC" w14:textId="77777777" w:rsidR="009B7F8E" w:rsidRDefault="00A41109">
      <w:pPr>
        <w:pBdr>
          <w:top w:val="nil"/>
          <w:left w:val="nil"/>
          <w:bottom w:val="nil"/>
          <w:right w:val="nil"/>
          <w:between w:val="nil"/>
        </w:pBdr>
        <w:ind w:left="840" w:right="124"/>
        <w:rPr>
          <w:color w:val="000000"/>
        </w:rPr>
      </w:pPr>
      <w:r>
        <w:rPr>
          <w:color w:val="000000"/>
        </w:rPr>
        <w:t>Successful defense of a proposal outlining the student’s dissertation research marks the entrance to PhD candidacy. Timely completion of this benchmark not only provides a guide for the remainder of the research, but also provides an excellent springboard from which to apply for an external fellowship. The proposal defense begins with the preparation of a fellowship application in the style of a National Institutes of Health (NIH) F31. Portions of this grant application will be drafted during the Scientific Writing course. The proposed research will be presented in a formal seminar open to the faculty, graduate students and other interested people followed by an oral defense of the proposal to the student’s dissertation committee.</w:t>
      </w:r>
    </w:p>
    <w:p w14:paraId="5227E9AA" w14:textId="77777777" w:rsidR="009B7F8E" w:rsidRDefault="009B7F8E">
      <w:pPr>
        <w:pBdr>
          <w:top w:val="nil"/>
          <w:left w:val="nil"/>
          <w:bottom w:val="nil"/>
          <w:right w:val="nil"/>
          <w:between w:val="nil"/>
        </w:pBdr>
        <w:ind w:right="0"/>
        <w:rPr>
          <w:color w:val="000000"/>
        </w:rPr>
      </w:pPr>
    </w:p>
    <w:p w14:paraId="603C04A9" w14:textId="77777777" w:rsidR="009B7F8E" w:rsidRDefault="00A41109">
      <w:pPr>
        <w:pBdr>
          <w:top w:val="nil"/>
          <w:left w:val="nil"/>
          <w:bottom w:val="nil"/>
          <w:right w:val="nil"/>
          <w:between w:val="nil"/>
        </w:pBdr>
        <w:ind w:left="480" w:right="0"/>
        <w:rPr>
          <w:color w:val="000000"/>
        </w:rPr>
      </w:pPr>
      <w:r>
        <w:rPr>
          <w:color w:val="000000"/>
        </w:rPr>
        <w:t>The following sections must be included in the dissertation proposal:</w:t>
      </w:r>
    </w:p>
    <w:p w14:paraId="798BADE5" w14:textId="77777777" w:rsidR="009B7F8E" w:rsidRDefault="00A41109">
      <w:pPr>
        <w:numPr>
          <w:ilvl w:val="0"/>
          <w:numId w:val="2"/>
        </w:numPr>
        <w:pBdr>
          <w:top w:val="nil"/>
          <w:left w:val="nil"/>
          <w:bottom w:val="nil"/>
          <w:right w:val="nil"/>
          <w:between w:val="nil"/>
        </w:pBdr>
        <w:tabs>
          <w:tab w:val="left" w:pos="1201"/>
        </w:tabs>
        <w:ind w:right="0"/>
        <w:rPr>
          <w:color w:val="000000"/>
        </w:rPr>
      </w:pPr>
      <w:r>
        <w:rPr>
          <w:color w:val="000000"/>
        </w:rPr>
        <w:t>Abstract and narrative;</w:t>
      </w:r>
    </w:p>
    <w:p w14:paraId="7E9B169C" w14:textId="77777777" w:rsidR="009B7F8E" w:rsidRDefault="00A41109">
      <w:pPr>
        <w:numPr>
          <w:ilvl w:val="0"/>
          <w:numId w:val="2"/>
        </w:numPr>
        <w:pBdr>
          <w:top w:val="nil"/>
          <w:left w:val="nil"/>
          <w:bottom w:val="nil"/>
          <w:right w:val="nil"/>
          <w:between w:val="nil"/>
        </w:pBdr>
        <w:tabs>
          <w:tab w:val="left" w:pos="1201"/>
        </w:tabs>
        <w:ind w:right="0"/>
        <w:rPr>
          <w:color w:val="000000"/>
        </w:rPr>
      </w:pPr>
      <w:r>
        <w:rPr>
          <w:color w:val="000000"/>
        </w:rPr>
        <w:t>Table of contents;</w:t>
      </w:r>
    </w:p>
    <w:p w14:paraId="1EBF5895" w14:textId="77777777" w:rsidR="009B7F8E" w:rsidRDefault="00A41109">
      <w:pPr>
        <w:numPr>
          <w:ilvl w:val="0"/>
          <w:numId w:val="2"/>
        </w:numPr>
        <w:pBdr>
          <w:top w:val="nil"/>
          <w:left w:val="nil"/>
          <w:bottom w:val="nil"/>
          <w:right w:val="nil"/>
          <w:between w:val="nil"/>
        </w:pBdr>
        <w:tabs>
          <w:tab w:val="left" w:pos="1201"/>
        </w:tabs>
        <w:spacing w:before="1"/>
        <w:ind w:right="0"/>
        <w:rPr>
          <w:color w:val="000000"/>
        </w:rPr>
      </w:pPr>
      <w:r>
        <w:rPr>
          <w:color w:val="000000"/>
        </w:rPr>
        <w:t>Biographical sketch;</w:t>
      </w:r>
    </w:p>
    <w:p w14:paraId="2DB613FD" w14:textId="77777777" w:rsidR="009B7F8E" w:rsidRDefault="00A41109">
      <w:pPr>
        <w:numPr>
          <w:ilvl w:val="0"/>
          <w:numId w:val="2"/>
        </w:numPr>
        <w:pBdr>
          <w:top w:val="nil"/>
          <w:left w:val="nil"/>
          <w:bottom w:val="nil"/>
          <w:right w:val="nil"/>
          <w:between w:val="nil"/>
        </w:pBdr>
        <w:tabs>
          <w:tab w:val="left" w:pos="1201"/>
        </w:tabs>
        <w:ind w:right="0"/>
        <w:rPr>
          <w:color w:val="000000"/>
        </w:rPr>
      </w:pPr>
      <w:r>
        <w:rPr>
          <w:color w:val="000000"/>
        </w:rPr>
        <w:t>Literature review (this is the “+” aspect of the modified F31)– suggested 5-page limit;</w:t>
      </w:r>
    </w:p>
    <w:p w14:paraId="3D298BCE" w14:textId="77777777" w:rsidR="009B7F8E" w:rsidRDefault="00A41109">
      <w:pPr>
        <w:numPr>
          <w:ilvl w:val="0"/>
          <w:numId w:val="2"/>
        </w:numPr>
        <w:pBdr>
          <w:top w:val="nil"/>
          <w:left w:val="nil"/>
          <w:bottom w:val="nil"/>
          <w:right w:val="nil"/>
          <w:between w:val="nil"/>
        </w:pBdr>
        <w:tabs>
          <w:tab w:val="left" w:pos="1201"/>
        </w:tabs>
        <w:ind w:right="0"/>
        <w:rPr>
          <w:color w:val="000000"/>
        </w:rPr>
      </w:pPr>
      <w:r>
        <w:rPr>
          <w:color w:val="000000"/>
        </w:rPr>
        <w:t>Specific aims – at least 2 aims are recommended – 1-page limit.</w:t>
      </w:r>
    </w:p>
    <w:p w14:paraId="7DE52ED4" w14:textId="77777777" w:rsidR="009B7F8E" w:rsidRDefault="00A41109">
      <w:pPr>
        <w:pBdr>
          <w:top w:val="nil"/>
          <w:left w:val="nil"/>
          <w:bottom w:val="nil"/>
          <w:right w:val="nil"/>
          <w:between w:val="nil"/>
        </w:pBdr>
        <w:ind w:left="1200" w:right="187"/>
        <w:rPr>
          <w:color w:val="000000"/>
        </w:rPr>
      </w:pPr>
      <w:r>
        <w:rPr>
          <w:color w:val="000000"/>
        </w:rPr>
        <w:t>It is understood that these aims may change over the course of the research just as they do for the mentor’s grants. Likewise, it is not intended that every aim must be accomplished to complete the PhD degree. However, revisions to aims must be presented to and approved by the advisory committee.</w:t>
      </w:r>
    </w:p>
    <w:p w14:paraId="5C4288C7" w14:textId="77777777" w:rsidR="009B7F8E" w:rsidRDefault="00A41109">
      <w:pPr>
        <w:numPr>
          <w:ilvl w:val="0"/>
          <w:numId w:val="2"/>
        </w:numPr>
        <w:pBdr>
          <w:top w:val="nil"/>
          <w:left w:val="nil"/>
          <w:bottom w:val="nil"/>
          <w:right w:val="nil"/>
          <w:between w:val="nil"/>
        </w:pBdr>
        <w:tabs>
          <w:tab w:val="left" w:pos="841"/>
        </w:tabs>
        <w:ind w:right="0"/>
      </w:pPr>
      <w:r>
        <w:t>Research Strategy – suggested 10-page limit;</w:t>
      </w:r>
    </w:p>
    <w:p w14:paraId="7F862D9B" w14:textId="77777777" w:rsidR="009B7F8E" w:rsidRDefault="00A41109">
      <w:pPr>
        <w:tabs>
          <w:tab w:val="left" w:pos="841"/>
        </w:tabs>
        <w:ind w:left="1200"/>
      </w:pPr>
      <w:r>
        <w:t>Each Aim should contain the following sections (length is per aim):</w:t>
      </w:r>
    </w:p>
    <w:p w14:paraId="5990820D" w14:textId="77777777" w:rsidR="009B7F8E" w:rsidRDefault="00A41109">
      <w:pPr>
        <w:numPr>
          <w:ilvl w:val="1"/>
          <w:numId w:val="2"/>
        </w:numPr>
        <w:tabs>
          <w:tab w:val="left" w:pos="1561"/>
        </w:tabs>
        <w:rPr>
          <w:b/>
        </w:rPr>
      </w:pPr>
      <w:r>
        <w:t>Rationale (1 paragraph);</w:t>
      </w:r>
    </w:p>
    <w:p w14:paraId="17DA188C" w14:textId="77777777" w:rsidR="009B7F8E" w:rsidRDefault="00A41109">
      <w:pPr>
        <w:numPr>
          <w:ilvl w:val="1"/>
          <w:numId w:val="2"/>
        </w:numPr>
        <w:tabs>
          <w:tab w:val="left" w:pos="1561"/>
        </w:tabs>
        <w:spacing w:line="276" w:lineRule="auto"/>
        <w:rPr>
          <w:b/>
        </w:rPr>
      </w:pPr>
      <w:r>
        <w:t>Experimental plan and specific methods as appropriate (1-2 pages);</w:t>
      </w:r>
    </w:p>
    <w:p w14:paraId="24EC74F3" w14:textId="77777777" w:rsidR="009B7F8E" w:rsidRDefault="00A41109">
      <w:pPr>
        <w:numPr>
          <w:ilvl w:val="1"/>
          <w:numId w:val="2"/>
        </w:numPr>
        <w:rPr>
          <w:rFonts w:ascii="Cambria" w:eastAsia="Cambria" w:hAnsi="Cambria" w:cs="Cambria"/>
          <w:b/>
        </w:rPr>
      </w:pPr>
      <w:r>
        <w:t>Expected results (1/2 page).</w:t>
      </w:r>
    </w:p>
    <w:p w14:paraId="458A2981" w14:textId="77777777" w:rsidR="00D72576" w:rsidRDefault="00A41109" w:rsidP="00D72576">
      <w:pPr>
        <w:numPr>
          <w:ilvl w:val="1"/>
          <w:numId w:val="2"/>
        </w:numPr>
        <w:tabs>
          <w:tab w:val="left" w:pos="841"/>
        </w:tabs>
        <w:rPr>
          <w:rFonts w:ascii="Cambria" w:eastAsia="Cambria" w:hAnsi="Cambria" w:cs="Cambria"/>
          <w:b/>
        </w:rPr>
      </w:pPr>
      <w:r>
        <w:t>A short section describing Alternative Approaches (3/4 pages).</w:t>
      </w:r>
    </w:p>
    <w:p w14:paraId="62CB0D13" w14:textId="4A1C94ED" w:rsidR="009B7F8E" w:rsidRPr="00D72576" w:rsidRDefault="00A41109" w:rsidP="00D72576">
      <w:pPr>
        <w:numPr>
          <w:ilvl w:val="0"/>
          <w:numId w:val="2"/>
        </w:numPr>
        <w:tabs>
          <w:tab w:val="left" w:pos="841"/>
        </w:tabs>
        <w:rPr>
          <w:rFonts w:ascii="Cambria" w:eastAsia="Cambria" w:hAnsi="Cambria" w:cs="Cambria"/>
          <w:b/>
        </w:rPr>
      </w:pPr>
      <w:r>
        <w:t>Literature Cited (no page limit).</w:t>
      </w:r>
    </w:p>
    <w:p w14:paraId="74C481DC" w14:textId="77777777" w:rsidR="009B7F8E" w:rsidRDefault="009B7F8E">
      <w:pPr>
        <w:pBdr>
          <w:top w:val="nil"/>
          <w:left w:val="nil"/>
          <w:bottom w:val="nil"/>
          <w:right w:val="nil"/>
          <w:between w:val="nil"/>
        </w:pBdr>
        <w:ind w:right="0"/>
        <w:rPr>
          <w:color w:val="000000"/>
        </w:rPr>
      </w:pPr>
    </w:p>
    <w:p w14:paraId="31B6D161" w14:textId="464ED193" w:rsidR="009B7F8E" w:rsidRDefault="00A41109" w:rsidP="003B3466">
      <w:pPr>
        <w:pBdr>
          <w:top w:val="nil"/>
          <w:left w:val="nil"/>
          <w:bottom w:val="nil"/>
          <w:right w:val="nil"/>
          <w:between w:val="nil"/>
        </w:pBdr>
        <w:ind w:left="480" w:right="124"/>
        <w:rPr>
          <w:color w:val="000000"/>
        </w:rPr>
      </w:pPr>
      <w:r>
        <w:rPr>
          <w:b/>
          <w:color w:val="000000"/>
          <w:u w:val="single"/>
        </w:rPr>
        <w:t xml:space="preserve">Note: </w:t>
      </w:r>
      <w:r>
        <w:rPr>
          <w:color w:val="000000"/>
        </w:rPr>
        <w:t>The page limits are for single-spaced type. The acceptable fonts are Arial, Helvetica, Palatine Linotype or Georgia and a font size of 11 or 12 points. The type density should be no more than 15 characters per inch and 6 lines per inch. One-half inch margins should be used on all sides but not greater than 1 inch. If the student chooses to convert this proposal to an actual fellowship application, then they will need to consult the directions for the additional sections required by the NIH.</w:t>
      </w:r>
    </w:p>
    <w:p w14:paraId="58CAE0D3" w14:textId="77777777" w:rsidR="003B3466" w:rsidRDefault="003B3466" w:rsidP="003B3466">
      <w:pPr>
        <w:pBdr>
          <w:top w:val="nil"/>
          <w:left w:val="nil"/>
          <w:bottom w:val="nil"/>
          <w:right w:val="nil"/>
          <w:between w:val="nil"/>
        </w:pBdr>
        <w:ind w:left="480" w:right="124"/>
        <w:rPr>
          <w:color w:val="000000"/>
        </w:rPr>
      </w:pPr>
    </w:p>
    <w:p w14:paraId="4D8B44D6" w14:textId="6C6D1E28" w:rsidR="009B7F8E" w:rsidRDefault="00A41109" w:rsidP="003B3466">
      <w:pPr>
        <w:pBdr>
          <w:top w:val="nil"/>
          <w:left w:val="nil"/>
          <w:bottom w:val="nil"/>
          <w:right w:val="nil"/>
          <w:between w:val="nil"/>
        </w:pBdr>
        <w:ind w:left="479" w:right="116"/>
        <w:rPr>
          <w:color w:val="000000"/>
        </w:rPr>
      </w:pPr>
      <w:r>
        <w:rPr>
          <w:color w:val="000000"/>
        </w:rPr>
        <w:lastRenderedPageBreak/>
        <w:t xml:space="preserve">It is recommended that the proposal be defended in the Summer semester of the student’s second year in graduate school. If the proposed defense is not successful, then the student may petition </w:t>
      </w:r>
      <w:r w:rsidR="00D5020D">
        <w:rPr>
          <w:color w:val="000000"/>
        </w:rPr>
        <w:t>their</w:t>
      </w:r>
      <w:r>
        <w:rPr>
          <w:color w:val="000000"/>
        </w:rPr>
        <w:t xml:space="preserve"> dissertation committee to revise the proposal and defend a second time.</w:t>
      </w:r>
    </w:p>
    <w:p w14:paraId="17FF24FB" w14:textId="4CA1A046" w:rsidR="009B7F8E" w:rsidRDefault="00A41109" w:rsidP="003B3466">
      <w:pPr>
        <w:pBdr>
          <w:top w:val="nil"/>
          <w:left w:val="nil"/>
          <w:bottom w:val="nil"/>
          <w:right w:val="nil"/>
          <w:between w:val="nil"/>
        </w:pBdr>
        <w:ind w:left="479" w:right="255"/>
        <w:rPr>
          <w:color w:val="000000"/>
        </w:rPr>
      </w:pPr>
      <w:r>
        <w:rPr>
          <w:b/>
          <w:color w:val="000000"/>
        </w:rPr>
        <w:t>Successful defense of the research proposal must occur on or before the last working day of Year 2</w:t>
      </w:r>
      <w:r>
        <w:rPr>
          <w:color w:val="000000"/>
        </w:rPr>
        <w:t>, which is usually the 3rd Friday in August. Failure to pass the defense by this date will result in dismissal from the graduate program. Students with extreme circumstances may petition for a delay in this deadline. The petition must occur in writing to the Assistant Vice President for Graduate Education and must include a strong rationale for the delay.</w:t>
      </w:r>
    </w:p>
    <w:p w14:paraId="6F8E6F40" w14:textId="77777777" w:rsidR="003B3466" w:rsidRDefault="003B3466" w:rsidP="003B3466">
      <w:pPr>
        <w:pBdr>
          <w:top w:val="nil"/>
          <w:left w:val="nil"/>
          <w:bottom w:val="nil"/>
          <w:right w:val="nil"/>
          <w:between w:val="nil"/>
        </w:pBdr>
        <w:ind w:left="479" w:right="255"/>
        <w:rPr>
          <w:color w:val="000000"/>
        </w:rPr>
      </w:pPr>
    </w:p>
    <w:p w14:paraId="323A6DA7" w14:textId="77777777" w:rsidR="009B7F8E" w:rsidRDefault="00A41109" w:rsidP="003B3466">
      <w:pPr>
        <w:pBdr>
          <w:top w:val="nil"/>
          <w:left w:val="nil"/>
          <w:bottom w:val="nil"/>
          <w:right w:val="nil"/>
          <w:between w:val="nil"/>
        </w:pBdr>
        <w:ind w:left="479" w:right="195"/>
        <w:rPr>
          <w:color w:val="000000"/>
        </w:rPr>
      </w:pPr>
      <w:r>
        <w:rPr>
          <w:color w:val="000000"/>
        </w:rPr>
        <w:t>It is strongly recommended that eligible students submit their F31 to seek a fellowship from a national funding agency. These include agencies, such as the NIH (F31, F31 diversity) and private foundations including the AHA, among others. Students who choose to apply for a pre-doctoral fellowship should consult the Health Sciences Graduate Programs site on SOLE for helpful hints and guides on how to construct this application.</w:t>
      </w:r>
    </w:p>
    <w:p w14:paraId="068D698D" w14:textId="77777777" w:rsidR="009B7F8E" w:rsidRDefault="009B7F8E">
      <w:pPr>
        <w:pBdr>
          <w:top w:val="nil"/>
          <w:left w:val="nil"/>
          <w:bottom w:val="nil"/>
          <w:right w:val="nil"/>
          <w:between w:val="nil"/>
        </w:pBdr>
        <w:ind w:right="0"/>
        <w:rPr>
          <w:color w:val="000000"/>
        </w:rPr>
      </w:pPr>
    </w:p>
    <w:p w14:paraId="7A16FD71" w14:textId="77777777" w:rsidR="009B7F8E" w:rsidRDefault="00A41109">
      <w:pPr>
        <w:pStyle w:val="Heading1"/>
        <w:numPr>
          <w:ilvl w:val="0"/>
          <w:numId w:val="14"/>
        </w:numPr>
        <w:tabs>
          <w:tab w:val="left" w:pos="840"/>
        </w:tabs>
        <w:ind w:hanging="361"/>
      </w:pPr>
      <w:r>
        <w:t>Dissertation Research, Dissertation Defense and Graduation.</w:t>
      </w:r>
    </w:p>
    <w:p w14:paraId="5F05D33B" w14:textId="312ADAB2" w:rsidR="009B7F8E" w:rsidRDefault="00A41109">
      <w:pPr>
        <w:pBdr>
          <w:top w:val="nil"/>
          <w:left w:val="nil"/>
          <w:bottom w:val="nil"/>
          <w:right w:val="nil"/>
          <w:between w:val="nil"/>
        </w:pBdr>
        <w:ind w:left="479" w:right="124"/>
        <w:rPr>
          <w:color w:val="000000"/>
        </w:rPr>
      </w:pPr>
      <w:r>
        <w:rPr>
          <w:color w:val="000000"/>
        </w:rPr>
        <w:t xml:space="preserve">With successful completion of the F31+ Document and Oral Defense, the student advances to candidacy for the PhD degree and the 5-year WVU-mandated clock for completion of the degree starts. Note however, that the expectation is that the student will defend </w:t>
      </w:r>
      <w:r w:rsidR="00BD68CE">
        <w:rPr>
          <w:color w:val="000000"/>
        </w:rPr>
        <w:t>their</w:t>
      </w:r>
      <w:r>
        <w:rPr>
          <w:color w:val="000000"/>
        </w:rPr>
        <w:t xml:space="preserve"> dissertation within 5-6 years of entering the program. The graduate program director will recommend to the graduate council that the student be elevated to candidacy for the PhD degree. The committee chair (student’s advisor) will submit to the Health Sciences Graduate Programs Office a completed Doctoral Preliminary Examination Form indicating the successful completion of the written and oral qualifying exam and a Doctoral Candidacy Examination Form indicating successful completion of the F31+Document and Oral Defense. The Plan of Study Form should also be completed and submitted to the Graduate Programs Office at this time. Copies of these forms can be downloaded from the </w:t>
      </w:r>
      <w:r>
        <w:rPr>
          <w:rFonts w:ascii="Cambria" w:eastAsia="Cambria" w:hAnsi="Cambria" w:cs="Cambria"/>
          <w:color w:val="1F1E1D"/>
        </w:rPr>
        <w:t>(</w:t>
      </w:r>
      <w:r>
        <w:rPr>
          <w:rFonts w:ascii="Cambria" w:eastAsia="Cambria" w:hAnsi="Cambria" w:cs="Cambria"/>
          <w:color w:val="954E71"/>
          <w:u w:val="single"/>
        </w:rPr>
        <w:t>https://sole.hsc.wvu.edu/</w:t>
      </w:r>
      <w:r>
        <w:rPr>
          <w:rFonts w:ascii="Cambria" w:eastAsia="Cambria" w:hAnsi="Cambria" w:cs="Cambria"/>
          <w:color w:val="1F1E1D"/>
        </w:rPr>
        <w:t xml:space="preserve">): </w:t>
      </w:r>
      <w:r>
        <w:rPr>
          <w:rFonts w:ascii="Cambria" w:eastAsia="Cambria" w:hAnsi="Cambria" w:cs="Cambria"/>
          <w:color w:val="1F1E1D"/>
          <w:u w:val="single"/>
        </w:rPr>
        <w:t>Health Sciences Center Graduate Programs</w:t>
      </w:r>
      <w:r>
        <w:rPr>
          <w:rFonts w:ascii="Cambria" w:eastAsia="Cambria" w:hAnsi="Cambria" w:cs="Cambria"/>
          <w:color w:val="1F1E1D"/>
        </w:rPr>
        <w:t xml:space="preserve"> SOLE site…</w:t>
      </w:r>
      <w:r>
        <w:rPr>
          <w:rFonts w:ascii="Cambria" w:eastAsia="Cambria" w:hAnsi="Cambria" w:cs="Cambria"/>
          <w:color w:val="1F1E1D"/>
          <w:u w:val="single"/>
        </w:rPr>
        <w:t>Content</w:t>
      </w:r>
      <w:r>
        <w:rPr>
          <w:rFonts w:ascii="Cambria" w:eastAsia="Cambria" w:hAnsi="Cambria" w:cs="Cambria"/>
          <w:color w:val="1F1E1D"/>
        </w:rPr>
        <w:t>…</w:t>
      </w:r>
      <w:r>
        <w:rPr>
          <w:rFonts w:ascii="Cambria" w:eastAsia="Cambria" w:hAnsi="Cambria" w:cs="Cambria"/>
          <w:color w:val="1F1E1D"/>
          <w:u w:val="single"/>
        </w:rPr>
        <w:t>FORMS-HSC Graduate Students</w:t>
      </w:r>
      <w:r>
        <w:rPr>
          <w:color w:val="000000"/>
        </w:rPr>
        <w:t>.</w:t>
      </w:r>
    </w:p>
    <w:p w14:paraId="7D856FF2" w14:textId="77777777" w:rsidR="009B7F8E" w:rsidRDefault="009B7F8E">
      <w:pPr>
        <w:pBdr>
          <w:top w:val="nil"/>
          <w:left w:val="nil"/>
          <w:bottom w:val="nil"/>
          <w:right w:val="nil"/>
          <w:between w:val="nil"/>
        </w:pBdr>
        <w:spacing w:before="2"/>
        <w:ind w:right="0"/>
        <w:rPr>
          <w:color w:val="000000"/>
          <w:sz w:val="16"/>
          <w:szCs w:val="16"/>
        </w:rPr>
      </w:pPr>
    </w:p>
    <w:p w14:paraId="03249E3D" w14:textId="77777777" w:rsidR="009B7F8E" w:rsidRDefault="00A41109">
      <w:pPr>
        <w:pStyle w:val="Heading1"/>
        <w:numPr>
          <w:ilvl w:val="1"/>
          <w:numId w:val="14"/>
        </w:numPr>
        <w:tabs>
          <w:tab w:val="left" w:pos="1200"/>
        </w:tabs>
        <w:spacing w:before="90"/>
        <w:ind w:left="1200"/>
      </w:pPr>
      <w:r>
        <w:t>Dissertation Research</w:t>
      </w:r>
    </w:p>
    <w:p w14:paraId="2ED73F70" w14:textId="77777777" w:rsidR="009B7F8E" w:rsidRDefault="00A41109">
      <w:pPr>
        <w:pBdr>
          <w:top w:val="nil"/>
          <w:left w:val="nil"/>
          <w:bottom w:val="nil"/>
          <w:right w:val="nil"/>
          <w:between w:val="nil"/>
        </w:pBdr>
        <w:ind w:left="1200" w:right="255"/>
        <w:rPr>
          <w:color w:val="000000"/>
        </w:rPr>
      </w:pPr>
      <w:r>
        <w:rPr>
          <w:color w:val="000000"/>
        </w:rPr>
        <w:t>Students will conduct research with a dissertation mentor during their time in the program. Students will register for research credits each semester. A research grade is determined each semester (including summer) by their dissertation mentor and committee and by completing program requirements in each semester.</w:t>
      </w:r>
    </w:p>
    <w:p w14:paraId="12A964CA" w14:textId="77777777" w:rsidR="009B7F8E" w:rsidRDefault="00A41109">
      <w:pPr>
        <w:pStyle w:val="Heading1"/>
        <w:numPr>
          <w:ilvl w:val="1"/>
          <w:numId w:val="14"/>
        </w:numPr>
        <w:tabs>
          <w:tab w:val="left" w:pos="1200"/>
        </w:tabs>
        <w:ind w:left="1200"/>
      </w:pPr>
      <w:r>
        <w:t>Dissertation Defense</w:t>
      </w:r>
    </w:p>
    <w:p w14:paraId="078C4D3D" w14:textId="77777777" w:rsidR="009B7F8E" w:rsidRDefault="00A41109">
      <w:pPr>
        <w:numPr>
          <w:ilvl w:val="2"/>
          <w:numId w:val="14"/>
        </w:numPr>
        <w:pBdr>
          <w:top w:val="nil"/>
          <w:left w:val="nil"/>
          <w:bottom w:val="nil"/>
          <w:right w:val="nil"/>
          <w:between w:val="nil"/>
        </w:pBdr>
        <w:tabs>
          <w:tab w:val="left" w:pos="1560"/>
        </w:tabs>
        <w:ind w:left="1559" w:right="173"/>
        <w:rPr>
          <w:color w:val="000000"/>
        </w:rPr>
      </w:pPr>
      <w:r>
        <w:rPr>
          <w:color w:val="000000"/>
        </w:rPr>
        <w:t>Students must have two published manuscripts, one of which must be based on their Ph.D. dissertation research as first author, published or accepted for publication in a peer-reviewed journal before they defend their dissertation research. In the case of joint first-author manuscripts, the manuscript can only fulfill this requirement for one author. This requirement should not be misinterpreted to mean that the student is necessarily able to defend once they have the required publications. The decision of when a student has completed the aims for their dissertation rests with the dissertation advisory committee. With some research projects, this will result in more than two publications.</w:t>
      </w:r>
    </w:p>
    <w:p w14:paraId="2C7BC4F3" w14:textId="77777777" w:rsidR="009B7F8E" w:rsidRDefault="00A41109">
      <w:pPr>
        <w:numPr>
          <w:ilvl w:val="2"/>
          <w:numId w:val="14"/>
        </w:numPr>
        <w:pBdr>
          <w:top w:val="nil"/>
          <w:left w:val="nil"/>
          <w:bottom w:val="nil"/>
          <w:right w:val="nil"/>
          <w:between w:val="nil"/>
        </w:pBdr>
        <w:tabs>
          <w:tab w:val="left" w:pos="1560"/>
        </w:tabs>
        <w:spacing w:before="60"/>
        <w:ind w:left="1559" w:right="247"/>
        <w:rPr>
          <w:color w:val="000000"/>
        </w:rPr>
      </w:pPr>
      <w:r>
        <w:rPr>
          <w:color w:val="000000"/>
        </w:rPr>
        <w:t xml:space="preserve">The form of the dissertation will be decided by the graduate advisory committee and must be consistent with the School of Medicine Guidelines for Theses and </w:t>
      </w:r>
      <w:r>
        <w:rPr>
          <w:color w:val="000000"/>
        </w:rPr>
        <w:lastRenderedPageBreak/>
        <w:t>Dissertations, as well as the guidelines published in WVU’s Graduate Catalog. A copy of the dissertation must be delivered to the advisory committee and the graduate office at least one month prior to the defense of the dissertation.</w:t>
      </w:r>
    </w:p>
    <w:p w14:paraId="233F6310" w14:textId="77777777" w:rsidR="009B7F8E" w:rsidRDefault="00A41109">
      <w:pPr>
        <w:numPr>
          <w:ilvl w:val="2"/>
          <w:numId w:val="14"/>
        </w:numPr>
        <w:pBdr>
          <w:top w:val="nil"/>
          <w:left w:val="nil"/>
          <w:bottom w:val="nil"/>
          <w:right w:val="nil"/>
          <w:between w:val="nil"/>
        </w:pBdr>
        <w:tabs>
          <w:tab w:val="left" w:pos="1560"/>
        </w:tabs>
        <w:ind w:left="1559" w:right="189" w:hanging="373"/>
        <w:rPr>
          <w:color w:val="000000"/>
        </w:rPr>
      </w:pPr>
      <w:r>
        <w:rPr>
          <w:color w:val="000000"/>
        </w:rPr>
        <w:t>A Request to Schedule Final Defense form must be submitted to the Health Sciences Graduate Programs Office 2 weeks prior to the defense date to allow the Office of Research and Graduate Education sufficient time to process and communicate the Dissertation Defense to the University community.</w:t>
      </w:r>
    </w:p>
    <w:p w14:paraId="51C82CE9" w14:textId="77777777" w:rsidR="009B7F8E" w:rsidRDefault="00A41109">
      <w:pPr>
        <w:numPr>
          <w:ilvl w:val="2"/>
          <w:numId w:val="14"/>
        </w:numPr>
        <w:pBdr>
          <w:top w:val="nil"/>
          <w:left w:val="nil"/>
          <w:bottom w:val="nil"/>
          <w:right w:val="nil"/>
          <w:between w:val="nil"/>
        </w:pBdr>
        <w:tabs>
          <w:tab w:val="left" w:pos="1560"/>
        </w:tabs>
        <w:ind w:right="0" w:hanging="373"/>
        <w:rPr>
          <w:color w:val="000000"/>
        </w:rPr>
      </w:pPr>
      <w:r>
        <w:rPr>
          <w:color w:val="000000"/>
        </w:rPr>
        <w:t>The final examination for the PhD degree consists of:</w:t>
      </w:r>
    </w:p>
    <w:p w14:paraId="076FC728" w14:textId="77777777" w:rsidR="009B7F8E" w:rsidRDefault="00A41109">
      <w:pPr>
        <w:numPr>
          <w:ilvl w:val="3"/>
          <w:numId w:val="14"/>
        </w:numPr>
        <w:pBdr>
          <w:top w:val="nil"/>
          <w:left w:val="nil"/>
          <w:bottom w:val="nil"/>
          <w:right w:val="nil"/>
          <w:between w:val="nil"/>
        </w:pBdr>
        <w:tabs>
          <w:tab w:val="left" w:pos="1920"/>
        </w:tabs>
        <w:ind w:right="659" w:hanging="308"/>
        <w:rPr>
          <w:color w:val="000000"/>
        </w:rPr>
      </w:pPr>
      <w:r>
        <w:rPr>
          <w:color w:val="000000"/>
        </w:rPr>
        <w:t>Orally defending the dissertation in a public seminar and then in a closed session with the graduate dissertation committee;</w:t>
      </w:r>
    </w:p>
    <w:p w14:paraId="6637FB35" w14:textId="77777777" w:rsidR="009B7F8E" w:rsidRDefault="00A41109">
      <w:pPr>
        <w:numPr>
          <w:ilvl w:val="3"/>
          <w:numId w:val="14"/>
        </w:numPr>
        <w:pBdr>
          <w:top w:val="nil"/>
          <w:left w:val="nil"/>
          <w:bottom w:val="nil"/>
          <w:right w:val="nil"/>
          <w:between w:val="nil"/>
        </w:pBdr>
        <w:tabs>
          <w:tab w:val="left" w:pos="1920"/>
        </w:tabs>
        <w:ind w:left="1920" w:right="0" w:hanging="375"/>
        <w:rPr>
          <w:color w:val="000000"/>
        </w:rPr>
      </w:pPr>
      <w:r>
        <w:rPr>
          <w:color w:val="000000"/>
        </w:rPr>
        <w:t>Final approval by the dissertation committee of the written dissertation;</w:t>
      </w:r>
    </w:p>
    <w:p w14:paraId="0CAD0A81" w14:textId="77777777" w:rsidR="009B7F8E" w:rsidRDefault="00A41109">
      <w:pPr>
        <w:numPr>
          <w:ilvl w:val="3"/>
          <w:numId w:val="14"/>
        </w:numPr>
        <w:pBdr>
          <w:top w:val="nil"/>
          <w:left w:val="nil"/>
          <w:bottom w:val="nil"/>
          <w:right w:val="nil"/>
          <w:between w:val="nil"/>
        </w:pBdr>
        <w:tabs>
          <w:tab w:val="left" w:pos="1920"/>
        </w:tabs>
        <w:ind w:right="110" w:hanging="442"/>
        <w:rPr>
          <w:color w:val="000000"/>
        </w:rPr>
      </w:pPr>
      <w:r>
        <w:rPr>
          <w:color w:val="000000"/>
        </w:rPr>
        <w:t>The committee will jointly decide if the student’s oral defense has passed or failed. Separately, the committee will either approve the written dissertation as is, approve the dissertation with revisions, or refuse to pass the dissertation.</w:t>
      </w:r>
    </w:p>
    <w:p w14:paraId="6578C011" w14:textId="77777777" w:rsidR="009B7F8E" w:rsidRDefault="00A41109">
      <w:pPr>
        <w:numPr>
          <w:ilvl w:val="3"/>
          <w:numId w:val="14"/>
        </w:numPr>
        <w:pBdr>
          <w:top w:val="nil"/>
          <w:left w:val="nil"/>
          <w:bottom w:val="nil"/>
          <w:right w:val="nil"/>
          <w:between w:val="nil"/>
        </w:pBdr>
        <w:tabs>
          <w:tab w:val="left" w:pos="1920"/>
        </w:tabs>
        <w:ind w:right="98" w:hanging="429"/>
        <w:rPr>
          <w:color w:val="000000"/>
        </w:rPr>
      </w:pPr>
      <w:r>
        <w:rPr>
          <w:color w:val="000000"/>
        </w:rPr>
        <w:t>If the dissertation is not approved, the dissertation should be rewritten and resubmitted within a deadline decided upon by the committee and approved by the graduate program office and the VP of Graduate Education.</w:t>
      </w:r>
    </w:p>
    <w:p w14:paraId="646D37C5" w14:textId="77777777" w:rsidR="009B7F8E" w:rsidRDefault="00A41109">
      <w:pPr>
        <w:numPr>
          <w:ilvl w:val="3"/>
          <w:numId w:val="14"/>
        </w:numPr>
        <w:pBdr>
          <w:top w:val="nil"/>
          <w:left w:val="nil"/>
          <w:bottom w:val="nil"/>
          <w:right w:val="nil"/>
          <w:between w:val="nil"/>
        </w:pBdr>
        <w:tabs>
          <w:tab w:val="left" w:pos="1920"/>
        </w:tabs>
        <w:ind w:right="302"/>
        <w:rPr>
          <w:color w:val="000000"/>
        </w:rPr>
      </w:pPr>
      <w:r>
        <w:rPr>
          <w:color w:val="000000"/>
        </w:rPr>
        <w:t>If approved with revisions, the revised dissertation should be re-submitted to the committee (or to select members thereof) no later than 30 days following the dissertation defense.</w:t>
      </w:r>
    </w:p>
    <w:p w14:paraId="4D017A79" w14:textId="77777777" w:rsidR="009B7F8E" w:rsidRDefault="00A41109">
      <w:pPr>
        <w:numPr>
          <w:ilvl w:val="3"/>
          <w:numId w:val="14"/>
        </w:numPr>
        <w:pBdr>
          <w:top w:val="nil"/>
          <w:left w:val="nil"/>
          <w:bottom w:val="nil"/>
          <w:right w:val="nil"/>
          <w:between w:val="nil"/>
        </w:pBdr>
        <w:tabs>
          <w:tab w:val="left" w:pos="1920"/>
        </w:tabs>
        <w:spacing w:before="1"/>
        <w:ind w:right="136" w:hanging="429"/>
        <w:rPr>
          <w:color w:val="000000"/>
        </w:rPr>
      </w:pPr>
      <w:r>
        <w:rPr>
          <w:color w:val="000000"/>
        </w:rPr>
        <w:t>Final approval of both the oral exam and written dissertation will be conveyed by committee members signing the appropriate forms, which will also constitute permission to submit the dissertation to the WVU Electronic Theses and Dissertations (ETD) office.</w:t>
      </w:r>
    </w:p>
    <w:p w14:paraId="4CC4621A" w14:textId="77777777" w:rsidR="009B7F8E" w:rsidRDefault="009B7F8E">
      <w:pPr>
        <w:pBdr>
          <w:top w:val="nil"/>
          <w:left w:val="nil"/>
          <w:bottom w:val="nil"/>
          <w:right w:val="nil"/>
          <w:between w:val="nil"/>
        </w:pBdr>
        <w:ind w:right="0"/>
        <w:rPr>
          <w:color w:val="000000"/>
          <w:sz w:val="26"/>
          <w:szCs w:val="26"/>
        </w:rPr>
      </w:pPr>
    </w:p>
    <w:p w14:paraId="24F459BC" w14:textId="77777777" w:rsidR="009B7F8E" w:rsidRDefault="00A41109">
      <w:pPr>
        <w:pStyle w:val="Heading1"/>
        <w:numPr>
          <w:ilvl w:val="1"/>
          <w:numId w:val="14"/>
        </w:numPr>
        <w:tabs>
          <w:tab w:val="left" w:pos="1200"/>
        </w:tabs>
        <w:ind w:left="1200" w:right="-30"/>
      </w:pPr>
      <w:r>
        <w:t>Graduation Requirements: the following is a list of requirements for graduation.</w:t>
      </w:r>
    </w:p>
    <w:p w14:paraId="4D23566A" w14:textId="77777777" w:rsidR="009B7F8E" w:rsidRDefault="00A41109">
      <w:pPr>
        <w:numPr>
          <w:ilvl w:val="2"/>
          <w:numId w:val="14"/>
        </w:numPr>
        <w:pBdr>
          <w:top w:val="nil"/>
          <w:left w:val="nil"/>
          <w:bottom w:val="nil"/>
          <w:right w:val="nil"/>
          <w:between w:val="nil"/>
        </w:pBdr>
        <w:tabs>
          <w:tab w:val="left" w:pos="1560"/>
        </w:tabs>
        <w:ind w:right="0"/>
        <w:rPr>
          <w:color w:val="000000"/>
        </w:rPr>
      </w:pPr>
      <w:r>
        <w:rPr>
          <w:color w:val="000000"/>
        </w:rPr>
        <w:t>3.00 GPA, no D’s or F’s, and no U’s in research;</w:t>
      </w:r>
    </w:p>
    <w:p w14:paraId="5FB70788" w14:textId="77777777" w:rsidR="009B7F8E" w:rsidRDefault="00A41109">
      <w:pPr>
        <w:numPr>
          <w:ilvl w:val="2"/>
          <w:numId w:val="14"/>
        </w:numPr>
        <w:pBdr>
          <w:top w:val="nil"/>
          <w:left w:val="nil"/>
          <w:bottom w:val="nil"/>
          <w:right w:val="nil"/>
          <w:between w:val="nil"/>
        </w:pBdr>
        <w:tabs>
          <w:tab w:val="left" w:pos="1560"/>
        </w:tabs>
        <w:ind w:left="1559" w:right="217"/>
      </w:pPr>
      <w:r>
        <w:rPr>
          <w:color w:val="000000"/>
        </w:rPr>
        <w:t>Proper registration and payment of fees. Once candidacy is achieved, the student should register for at least one credit as a candidate in all semesters and summer sessions until they successfully defend. However, if a student is receiving a stipend, the student must be registered for a minimum of 9 credit hours per WVU policy in order to continue receiving their stipend. Credit hours exceeding 16 require prior approval by the Associate Provost for Graduate Education of WVU. Students can visit the Revenue Services website to learn more about the fee amounts for each semester (</w:t>
      </w:r>
      <w:r>
        <w:rPr>
          <w:color w:val="0000FF"/>
          <w:sz w:val="22"/>
          <w:szCs w:val="22"/>
          <w:u w:val="single"/>
        </w:rPr>
        <w:t>https://revenueservices.wvu.edu/tuition-and-fees</w:t>
      </w:r>
      <w:r>
        <w:rPr>
          <w:color w:val="0000FF"/>
          <w:sz w:val="22"/>
          <w:szCs w:val="22"/>
        </w:rPr>
        <w:t>).</w:t>
      </w:r>
    </w:p>
    <w:p w14:paraId="0BA8E33F" w14:textId="77777777" w:rsidR="009B7F8E" w:rsidRDefault="00A41109">
      <w:pPr>
        <w:numPr>
          <w:ilvl w:val="2"/>
          <w:numId w:val="14"/>
        </w:numPr>
        <w:pBdr>
          <w:top w:val="nil"/>
          <w:left w:val="nil"/>
          <w:bottom w:val="nil"/>
          <w:right w:val="nil"/>
          <w:between w:val="nil"/>
        </w:pBdr>
        <w:tabs>
          <w:tab w:val="left" w:pos="1560"/>
        </w:tabs>
        <w:ind w:right="0"/>
        <w:rPr>
          <w:color w:val="000000"/>
        </w:rPr>
      </w:pPr>
      <w:r>
        <w:rPr>
          <w:color w:val="000000"/>
        </w:rPr>
        <w:t>Passage of the benchmark exams:</w:t>
      </w:r>
    </w:p>
    <w:p w14:paraId="69229E82" w14:textId="77777777" w:rsidR="009B7F8E" w:rsidRDefault="00A41109">
      <w:pPr>
        <w:numPr>
          <w:ilvl w:val="3"/>
          <w:numId w:val="14"/>
        </w:numPr>
        <w:pBdr>
          <w:top w:val="nil"/>
          <w:left w:val="nil"/>
          <w:bottom w:val="nil"/>
          <w:right w:val="nil"/>
          <w:between w:val="nil"/>
        </w:pBdr>
        <w:tabs>
          <w:tab w:val="left" w:pos="1920"/>
        </w:tabs>
        <w:ind w:left="1920" w:right="0" w:hanging="308"/>
        <w:rPr>
          <w:color w:val="000000"/>
        </w:rPr>
      </w:pPr>
      <w:r>
        <w:rPr>
          <w:color w:val="000000"/>
        </w:rPr>
        <w:t>Rigor of Prior Research;</w:t>
      </w:r>
    </w:p>
    <w:p w14:paraId="7027CB06" w14:textId="77777777" w:rsidR="009B7F8E" w:rsidRDefault="00A41109">
      <w:pPr>
        <w:numPr>
          <w:ilvl w:val="3"/>
          <w:numId w:val="14"/>
        </w:numPr>
        <w:pBdr>
          <w:top w:val="nil"/>
          <w:left w:val="nil"/>
          <w:bottom w:val="nil"/>
          <w:right w:val="nil"/>
          <w:between w:val="nil"/>
        </w:pBdr>
        <w:tabs>
          <w:tab w:val="left" w:pos="1920"/>
        </w:tabs>
        <w:ind w:left="1920" w:right="0" w:hanging="374"/>
        <w:rPr>
          <w:color w:val="000000"/>
        </w:rPr>
      </w:pPr>
      <w:r>
        <w:rPr>
          <w:color w:val="000000"/>
        </w:rPr>
        <w:t>F31+Document and Oral Defense (candidacy exam);</w:t>
      </w:r>
    </w:p>
    <w:p w14:paraId="41A4914D" w14:textId="77777777" w:rsidR="009B7F8E" w:rsidRDefault="00A41109">
      <w:pPr>
        <w:numPr>
          <w:ilvl w:val="3"/>
          <w:numId w:val="14"/>
        </w:numPr>
        <w:pBdr>
          <w:top w:val="nil"/>
          <w:left w:val="nil"/>
          <w:bottom w:val="nil"/>
          <w:right w:val="nil"/>
          <w:between w:val="nil"/>
        </w:pBdr>
        <w:tabs>
          <w:tab w:val="left" w:pos="1920"/>
        </w:tabs>
        <w:ind w:right="180" w:hanging="440"/>
        <w:rPr>
          <w:color w:val="000000"/>
        </w:rPr>
      </w:pPr>
      <w:r>
        <w:rPr>
          <w:color w:val="000000"/>
        </w:rPr>
        <w:t>A written PhD dissertation that is successfully defended in an open forum leading to the approval of both the oral defense and the written dissertation by the dissertation committee and subsequently submitted to the WVU Theses and Dissertations (ETD) office;</w:t>
      </w:r>
    </w:p>
    <w:p w14:paraId="61671502" w14:textId="77777777" w:rsidR="009B7F8E" w:rsidRDefault="00A41109">
      <w:pPr>
        <w:numPr>
          <w:ilvl w:val="2"/>
          <w:numId w:val="14"/>
        </w:numPr>
        <w:pBdr>
          <w:top w:val="nil"/>
          <w:left w:val="nil"/>
          <w:bottom w:val="nil"/>
          <w:right w:val="nil"/>
          <w:between w:val="nil"/>
        </w:pBdr>
        <w:tabs>
          <w:tab w:val="left" w:pos="1560"/>
        </w:tabs>
        <w:ind w:right="0"/>
        <w:rPr>
          <w:color w:val="000000"/>
        </w:rPr>
      </w:pPr>
      <w:r>
        <w:rPr>
          <w:color w:val="000000"/>
        </w:rPr>
        <w:t xml:space="preserve">Annual reports of completion of the IDP and advisory committee meetings; </w:t>
      </w:r>
    </w:p>
    <w:p w14:paraId="4A9DC5FE" w14:textId="77777777" w:rsidR="009B7F8E" w:rsidRDefault="00A41109">
      <w:pPr>
        <w:numPr>
          <w:ilvl w:val="2"/>
          <w:numId w:val="14"/>
        </w:numPr>
        <w:pBdr>
          <w:top w:val="nil"/>
          <w:left w:val="nil"/>
          <w:bottom w:val="nil"/>
          <w:right w:val="nil"/>
          <w:between w:val="nil"/>
        </w:pBdr>
        <w:tabs>
          <w:tab w:val="left" w:pos="1560"/>
        </w:tabs>
        <w:spacing w:before="60"/>
        <w:ind w:left="1559" w:right="510"/>
        <w:rPr>
          <w:color w:val="000000"/>
        </w:rPr>
      </w:pPr>
      <w:r>
        <w:rPr>
          <w:color w:val="000000"/>
        </w:rPr>
        <w:t>Two manuscripts, at least one as first author based on the dissertation research (see above for journal requirements);</w:t>
      </w:r>
    </w:p>
    <w:p w14:paraId="21C17A11" w14:textId="77777777" w:rsidR="009B7F8E" w:rsidRDefault="00A41109">
      <w:pPr>
        <w:numPr>
          <w:ilvl w:val="2"/>
          <w:numId w:val="14"/>
        </w:numPr>
        <w:pBdr>
          <w:top w:val="nil"/>
          <w:left w:val="nil"/>
          <w:bottom w:val="nil"/>
          <w:right w:val="nil"/>
          <w:between w:val="nil"/>
        </w:pBdr>
        <w:tabs>
          <w:tab w:val="left" w:pos="1560"/>
        </w:tabs>
        <w:ind w:right="0"/>
        <w:rPr>
          <w:color w:val="000000"/>
        </w:rPr>
      </w:pPr>
      <w:r>
        <w:rPr>
          <w:color w:val="000000"/>
        </w:rPr>
        <w:t>Submission of required approval forms;</w:t>
      </w:r>
    </w:p>
    <w:p w14:paraId="16749B05" w14:textId="77777777" w:rsidR="009B7F8E" w:rsidRDefault="00A41109">
      <w:pPr>
        <w:numPr>
          <w:ilvl w:val="2"/>
          <w:numId w:val="14"/>
        </w:numPr>
        <w:pBdr>
          <w:top w:val="nil"/>
          <w:left w:val="nil"/>
          <w:bottom w:val="nil"/>
          <w:right w:val="nil"/>
          <w:between w:val="nil"/>
        </w:pBdr>
        <w:tabs>
          <w:tab w:val="left" w:pos="1560"/>
        </w:tabs>
        <w:ind w:right="0"/>
        <w:rPr>
          <w:color w:val="000000"/>
        </w:rPr>
      </w:pPr>
      <w:r>
        <w:rPr>
          <w:color w:val="000000"/>
        </w:rPr>
        <w:t>Electronic submission of dissertation;</w:t>
      </w:r>
    </w:p>
    <w:p w14:paraId="126BD52D" w14:textId="77777777" w:rsidR="009B7F8E" w:rsidRDefault="00A41109">
      <w:pPr>
        <w:numPr>
          <w:ilvl w:val="2"/>
          <w:numId w:val="14"/>
        </w:numPr>
        <w:pBdr>
          <w:top w:val="nil"/>
          <w:left w:val="nil"/>
          <w:bottom w:val="nil"/>
          <w:right w:val="nil"/>
          <w:between w:val="nil"/>
        </w:pBdr>
        <w:tabs>
          <w:tab w:val="left" w:pos="1560"/>
        </w:tabs>
        <w:ind w:right="0"/>
        <w:rPr>
          <w:color w:val="000000"/>
        </w:rPr>
      </w:pPr>
      <w:r>
        <w:rPr>
          <w:color w:val="000000"/>
        </w:rPr>
        <w:lastRenderedPageBreak/>
        <w:t>Application for graduation and diploma Form; and</w:t>
      </w:r>
    </w:p>
    <w:p w14:paraId="4DDDE854" w14:textId="77777777" w:rsidR="009B7F8E" w:rsidRDefault="00A41109">
      <w:pPr>
        <w:numPr>
          <w:ilvl w:val="2"/>
          <w:numId w:val="14"/>
        </w:numPr>
        <w:pBdr>
          <w:top w:val="nil"/>
          <w:left w:val="nil"/>
          <w:bottom w:val="nil"/>
          <w:right w:val="nil"/>
          <w:between w:val="nil"/>
        </w:pBdr>
        <w:tabs>
          <w:tab w:val="left" w:pos="1559"/>
          <w:tab w:val="left" w:pos="1560"/>
        </w:tabs>
        <w:ind w:right="0"/>
        <w:rPr>
          <w:color w:val="000000"/>
        </w:rPr>
      </w:pPr>
      <w:r>
        <w:rPr>
          <w:color w:val="000000"/>
        </w:rPr>
        <w:t>Exit interview with Assistant VP for Graduate Education.</w:t>
      </w:r>
    </w:p>
    <w:p w14:paraId="5526B535" w14:textId="77777777" w:rsidR="009B7F8E" w:rsidRDefault="009B7F8E">
      <w:pPr>
        <w:pBdr>
          <w:top w:val="nil"/>
          <w:left w:val="nil"/>
          <w:bottom w:val="nil"/>
          <w:right w:val="nil"/>
          <w:between w:val="nil"/>
        </w:pBdr>
        <w:ind w:right="0"/>
        <w:rPr>
          <w:color w:val="000000"/>
        </w:rPr>
      </w:pPr>
    </w:p>
    <w:p w14:paraId="49029229" w14:textId="77777777" w:rsidR="009B7F8E" w:rsidRDefault="00A41109">
      <w:pPr>
        <w:pStyle w:val="Heading1"/>
        <w:numPr>
          <w:ilvl w:val="1"/>
          <w:numId w:val="14"/>
        </w:numPr>
        <w:tabs>
          <w:tab w:val="left" w:pos="1200"/>
        </w:tabs>
        <w:ind w:left="1200"/>
      </w:pPr>
      <w:r>
        <w:t>Deadline for completion of the degree</w:t>
      </w:r>
    </w:p>
    <w:p w14:paraId="02AE1BEB" w14:textId="77777777" w:rsidR="009B7F8E" w:rsidRDefault="00A41109">
      <w:pPr>
        <w:pBdr>
          <w:top w:val="nil"/>
          <w:left w:val="nil"/>
          <w:bottom w:val="nil"/>
          <w:right w:val="nil"/>
          <w:between w:val="nil"/>
        </w:pBdr>
        <w:ind w:left="1199" w:right="187"/>
        <w:rPr>
          <w:color w:val="000000"/>
        </w:rPr>
      </w:pPr>
      <w:r>
        <w:rPr>
          <w:color w:val="000000"/>
        </w:rPr>
        <w:t>Students should complete their degree within 5 years of matriculating into graduate school provided they have demonstrated a strong work ethic in both academics and research. Students have a maximum of 7 years to complete their PhD from entry into the biomedical first semester curriculum to defense of their dissertation and submission of the dissertation to the Electronic Thesis and Dissertation repository (ETD), although the expectation is that students will complete their degree within 6 years. For example, a student entering in the Fall of 2020 will need to complete all program requirements by the end of summer session in August of 2027. Students who fail to complete the degree within this timeline will be recommended for a terminal MS in Biomedical Sciences Degree. In extraordinary circumstances, students can petition for an extension of the time to degree. This petition must be approved by both the graduate program director and the Assistant Vice President for Graduate Education. Only one extension will be allowed and will not exceed 1 year.</w:t>
      </w:r>
    </w:p>
    <w:p w14:paraId="6C71C4DC" w14:textId="77777777" w:rsidR="009B7F8E" w:rsidRDefault="009B7F8E">
      <w:pPr>
        <w:pBdr>
          <w:top w:val="nil"/>
          <w:left w:val="nil"/>
          <w:bottom w:val="nil"/>
          <w:right w:val="nil"/>
          <w:between w:val="nil"/>
        </w:pBdr>
        <w:ind w:right="0"/>
        <w:rPr>
          <w:color w:val="000000"/>
        </w:rPr>
      </w:pPr>
    </w:p>
    <w:p w14:paraId="639A187E" w14:textId="77777777" w:rsidR="009B7F8E" w:rsidRDefault="00A41109">
      <w:pPr>
        <w:pBdr>
          <w:top w:val="nil"/>
          <w:left w:val="nil"/>
          <w:bottom w:val="nil"/>
          <w:right w:val="nil"/>
          <w:between w:val="nil"/>
        </w:pBdr>
        <w:spacing w:before="1"/>
        <w:ind w:left="1199" w:right="139"/>
        <w:rPr>
          <w:color w:val="000000"/>
        </w:rPr>
      </w:pPr>
      <w:r>
        <w:rPr>
          <w:color w:val="000000"/>
        </w:rPr>
        <w:t>These time limits include students who have switched laboratories, as 7 years is still 2 years longer than the recommended 5-year timeline. Students entering their 5</w:t>
      </w:r>
      <w:r>
        <w:rPr>
          <w:color w:val="000000"/>
          <w:vertAlign w:val="superscript"/>
        </w:rPr>
        <w:t>th</w:t>
      </w:r>
      <w:r>
        <w:rPr>
          <w:color w:val="000000"/>
        </w:rPr>
        <w:t xml:space="preserve"> year in graduate school will need to have committee meetings every 6 months in order to monitor progress with the Neuroscience Graduate Program Director in attendance. Failure to meet the committee meeting requirement may result in suspension of the student’s stipend and tuition waiver until this requirement is met.</w:t>
      </w:r>
    </w:p>
    <w:p w14:paraId="29AA922F" w14:textId="77777777" w:rsidR="009B7F8E" w:rsidRDefault="009B7F8E">
      <w:pPr>
        <w:pBdr>
          <w:top w:val="nil"/>
          <w:left w:val="nil"/>
          <w:bottom w:val="nil"/>
          <w:right w:val="nil"/>
          <w:between w:val="nil"/>
        </w:pBdr>
        <w:spacing w:before="10"/>
        <w:ind w:right="0"/>
        <w:rPr>
          <w:color w:val="000000"/>
          <w:sz w:val="23"/>
          <w:szCs w:val="23"/>
        </w:rPr>
      </w:pPr>
    </w:p>
    <w:p w14:paraId="0FB6EAF2" w14:textId="77777777" w:rsidR="009B7F8E" w:rsidRDefault="00A41109">
      <w:pPr>
        <w:pBdr>
          <w:top w:val="nil"/>
          <w:left w:val="nil"/>
          <w:bottom w:val="nil"/>
          <w:right w:val="nil"/>
          <w:between w:val="nil"/>
        </w:pBdr>
        <w:ind w:left="1200" w:right="0"/>
        <w:rPr>
          <w:b/>
          <w:color w:val="000000"/>
          <w:u w:val="single"/>
        </w:rPr>
      </w:pPr>
      <w:r>
        <w:rPr>
          <w:b/>
          <w:color w:val="000000"/>
          <w:u w:val="single"/>
        </w:rPr>
        <w:t>Notes:</w:t>
      </w:r>
    </w:p>
    <w:p w14:paraId="775FFF88" w14:textId="77777777" w:rsidR="009B7F8E" w:rsidRDefault="009B7F8E">
      <w:pPr>
        <w:pBdr>
          <w:top w:val="nil"/>
          <w:left w:val="nil"/>
          <w:bottom w:val="nil"/>
          <w:right w:val="nil"/>
          <w:between w:val="nil"/>
        </w:pBdr>
        <w:ind w:right="0"/>
        <w:rPr>
          <w:color w:val="000000"/>
        </w:rPr>
      </w:pPr>
    </w:p>
    <w:p w14:paraId="38DAF865" w14:textId="77777777" w:rsidR="009B7F8E" w:rsidRDefault="00A41109">
      <w:pPr>
        <w:numPr>
          <w:ilvl w:val="0"/>
          <w:numId w:val="13"/>
        </w:numPr>
        <w:pBdr>
          <w:top w:val="nil"/>
          <w:left w:val="nil"/>
          <w:bottom w:val="nil"/>
          <w:right w:val="nil"/>
          <w:between w:val="nil"/>
        </w:pBdr>
        <w:tabs>
          <w:tab w:val="left" w:pos="1500"/>
        </w:tabs>
        <w:ind w:right="270" w:firstLine="0"/>
        <w:rPr>
          <w:color w:val="000000"/>
        </w:rPr>
      </w:pPr>
      <w:r>
        <w:rPr>
          <w:color w:val="000000"/>
        </w:rPr>
        <w:t>This policy is in addition to the University timeline of 5 years post candidacy and in the case where the 7-year mark precedes the 5-year post candidacy deadline, the student is governed by the 7-year time limit.</w:t>
      </w:r>
    </w:p>
    <w:p w14:paraId="43781B6D" w14:textId="77777777" w:rsidR="009B7F8E" w:rsidRDefault="00A41109">
      <w:pPr>
        <w:numPr>
          <w:ilvl w:val="0"/>
          <w:numId w:val="13"/>
        </w:numPr>
        <w:pBdr>
          <w:top w:val="nil"/>
          <w:left w:val="nil"/>
          <w:bottom w:val="nil"/>
          <w:right w:val="nil"/>
          <w:between w:val="nil"/>
        </w:pBdr>
        <w:tabs>
          <w:tab w:val="left" w:pos="1500"/>
        </w:tabs>
        <w:ind w:right="354" w:firstLine="0"/>
        <w:rPr>
          <w:color w:val="000000"/>
        </w:rPr>
      </w:pPr>
      <w:r>
        <w:rPr>
          <w:color w:val="000000"/>
        </w:rPr>
        <w:t>Students who have a documented Leave of Absence can subtract the time during their leave of absence from the 7-year deadline.</w:t>
      </w:r>
    </w:p>
    <w:p w14:paraId="71C0EB2D" w14:textId="77777777" w:rsidR="009B7F8E" w:rsidRDefault="009B7F8E">
      <w:pPr>
        <w:pBdr>
          <w:top w:val="nil"/>
          <w:left w:val="nil"/>
          <w:bottom w:val="nil"/>
          <w:right w:val="nil"/>
          <w:between w:val="nil"/>
        </w:pBdr>
        <w:ind w:right="0"/>
        <w:rPr>
          <w:color w:val="000000"/>
        </w:rPr>
      </w:pPr>
    </w:p>
    <w:p w14:paraId="110B2199" w14:textId="77777777" w:rsidR="009B7F8E" w:rsidRDefault="00A41109">
      <w:pPr>
        <w:pStyle w:val="Heading1"/>
        <w:numPr>
          <w:ilvl w:val="0"/>
          <w:numId w:val="14"/>
        </w:numPr>
        <w:tabs>
          <w:tab w:val="left" w:pos="1199"/>
          <w:tab w:val="left" w:pos="1200"/>
        </w:tabs>
        <w:ind w:left="1200" w:hanging="720"/>
      </w:pPr>
      <w:r>
        <w:t>FastTrack Admission Process into the Neuroscience Graduate Program</w:t>
      </w:r>
    </w:p>
    <w:p w14:paraId="7C700F8B" w14:textId="7A1FD21F" w:rsidR="009B7F8E" w:rsidRPr="003B3466" w:rsidRDefault="00A41109" w:rsidP="003B3466">
      <w:pPr>
        <w:pBdr>
          <w:top w:val="nil"/>
          <w:left w:val="nil"/>
          <w:bottom w:val="nil"/>
          <w:right w:val="nil"/>
          <w:between w:val="nil"/>
        </w:pBdr>
        <w:spacing w:before="183" w:line="259" w:lineRule="auto"/>
        <w:ind w:left="1200" w:right="349"/>
        <w:rPr>
          <w:color w:val="000000"/>
        </w:rPr>
      </w:pPr>
      <w:r>
        <w:rPr>
          <w:color w:val="000000"/>
        </w:rPr>
        <w:t>An accelerated track for entry of Biomedical Sciences (BMS) matriculants directly into the Neuroscience Graduate Program (NGP) and accelerated progression to degree (FastTrack). This program is targeting students enrolled in the Neuroscience undergraduate program at WVU who are interested in pursuing a PhD.</w:t>
      </w:r>
    </w:p>
    <w:p w14:paraId="72114C31" w14:textId="77777777" w:rsidR="009B7F8E" w:rsidRDefault="00A41109">
      <w:pPr>
        <w:pStyle w:val="Heading2"/>
        <w:spacing w:before="159"/>
        <w:ind w:left="1200" w:firstLine="0"/>
      </w:pPr>
      <w:r>
        <w:t>Goals:</w:t>
      </w:r>
    </w:p>
    <w:p w14:paraId="1CA4E804" w14:textId="77777777" w:rsidR="009B7F8E" w:rsidRDefault="00A41109">
      <w:pPr>
        <w:numPr>
          <w:ilvl w:val="0"/>
          <w:numId w:val="12"/>
        </w:numPr>
        <w:pBdr>
          <w:top w:val="nil"/>
          <w:left w:val="nil"/>
          <w:bottom w:val="nil"/>
          <w:right w:val="nil"/>
          <w:between w:val="nil"/>
        </w:pBdr>
        <w:tabs>
          <w:tab w:val="left" w:pos="1559"/>
          <w:tab w:val="left" w:pos="1560"/>
        </w:tabs>
        <w:ind w:left="1560" w:right="0"/>
      </w:pPr>
      <w:r>
        <w:t>Accelerate time to degree by reducing didactic instruction and accelerating the dissertation project</w:t>
      </w:r>
    </w:p>
    <w:p w14:paraId="7D65B0CC" w14:textId="77777777" w:rsidR="009B7F8E" w:rsidRDefault="00A41109">
      <w:pPr>
        <w:numPr>
          <w:ilvl w:val="0"/>
          <w:numId w:val="12"/>
        </w:numPr>
        <w:pBdr>
          <w:top w:val="nil"/>
          <w:left w:val="nil"/>
          <w:bottom w:val="nil"/>
          <w:right w:val="nil"/>
          <w:between w:val="nil"/>
        </w:pBdr>
        <w:tabs>
          <w:tab w:val="left" w:pos="1559"/>
          <w:tab w:val="left" w:pos="1560"/>
        </w:tabs>
        <w:ind w:left="1560" w:right="0"/>
      </w:pPr>
      <w:r>
        <w:t>Provide a unique and attractive opportunity for strong WVU undergraduate students</w:t>
      </w:r>
    </w:p>
    <w:p w14:paraId="413C9006" w14:textId="77777777" w:rsidR="009B7F8E" w:rsidRDefault="00A41109">
      <w:pPr>
        <w:numPr>
          <w:ilvl w:val="0"/>
          <w:numId w:val="12"/>
        </w:numPr>
        <w:pBdr>
          <w:top w:val="nil"/>
          <w:left w:val="nil"/>
          <w:bottom w:val="nil"/>
          <w:right w:val="nil"/>
          <w:between w:val="nil"/>
        </w:pBdr>
        <w:tabs>
          <w:tab w:val="left" w:pos="1559"/>
          <w:tab w:val="left" w:pos="1560"/>
        </w:tabs>
        <w:ind w:left="1560" w:right="0"/>
      </w:pPr>
      <w:r>
        <w:t>Attract and retain highly trained Neuroscience undergraduates to the WVU Neuroscience</w:t>
      </w:r>
      <w:r>
        <w:rPr>
          <w:color w:val="000000"/>
        </w:rPr>
        <w:t xml:space="preserve"> Graduate program</w:t>
      </w:r>
    </w:p>
    <w:p w14:paraId="4B6E1138" w14:textId="77777777" w:rsidR="009B7F8E" w:rsidRDefault="009B7F8E">
      <w:pPr>
        <w:pBdr>
          <w:top w:val="nil"/>
          <w:left w:val="nil"/>
          <w:bottom w:val="nil"/>
          <w:right w:val="nil"/>
          <w:between w:val="nil"/>
        </w:pBdr>
        <w:spacing w:before="1"/>
        <w:ind w:right="0"/>
        <w:rPr>
          <w:color w:val="000000"/>
          <w:sz w:val="26"/>
          <w:szCs w:val="26"/>
        </w:rPr>
      </w:pPr>
    </w:p>
    <w:p w14:paraId="58975F6B" w14:textId="77777777" w:rsidR="009B7F8E" w:rsidRDefault="00A41109">
      <w:pPr>
        <w:pStyle w:val="Heading2"/>
        <w:ind w:left="1199" w:firstLine="0"/>
      </w:pPr>
      <w:r>
        <w:lastRenderedPageBreak/>
        <w:t>Participating Programs</w:t>
      </w:r>
    </w:p>
    <w:p w14:paraId="4234700D" w14:textId="77777777" w:rsidR="009B7F8E" w:rsidRDefault="00A41109">
      <w:pPr>
        <w:numPr>
          <w:ilvl w:val="0"/>
          <w:numId w:val="12"/>
        </w:numPr>
        <w:pBdr>
          <w:top w:val="nil"/>
          <w:left w:val="nil"/>
          <w:bottom w:val="nil"/>
          <w:right w:val="nil"/>
          <w:between w:val="nil"/>
        </w:pBdr>
        <w:tabs>
          <w:tab w:val="left" w:pos="1559"/>
          <w:tab w:val="left" w:pos="1560"/>
        </w:tabs>
        <w:spacing w:before="184"/>
        <w:ind w:left="1560" w:right="0"/>
        <w:rPr>
          <w:color w:val="000000"/>
        </w:rPr>
      </w:pPr>
      <w:r>
        <w:rPr>
          <w:color w:val="000000"/>
        </w:rPr>
        <w:t>Students in the Neurobiology Track of the Biology major at WVU</w:t>
      </w:r>
    </w:p>
    <w:p w14:paraId="70BB76F0" w14:textId="77777777" w:rsidR="009B7F8E" w:rsidRDefault="00A41109">
      <w:pPr>
        <w:numPr>
          <w:ilvl w:val="0"/>
          <w:numId w:val="12"/>
        </w:numPr>
        <w:pBdr>
          <w:top w:val="nil"/>
          <w:left w:val="nil"/>
          <w:bottom w:val="nil"/>
          <w:right w:val="nil"/>
          <w:between w:val="nil"/>
        </w:pBdr>
        <w:tabs>
          <w:tab w:val="left" w:pos="1559"/>
          <w:tab w:val="left" w:pos="1560"/>
        </w:tabs>
        <w:spacing w:before="20"/>
        <w:ind w:left="1560" w:right="0"/>
        <w:rPr>
          <w:color w:val="000000"/>
        </w:rPr>
      </w:pPr>
      <w:r>
        <w:rPr>
          <w:color w:val="000000"/>
        </w:rPr>
        <w:t>Students in the Neuroscience major at WVU</w:t>
      </w:r>
    </w:p>
    <w:p w14:paraId="62CEDBAF" w14:textId="77777777" w:rsidR="009B7F8E" w:rsidRDefault="00A41109">
      <w:pPr>
        <w:numPr>
          <w:ilvl w:val="0"/>
          <w:numId w:val="12"/>
        </w:numPr>
        <w:pBdr>
          <w:top w:val="nil"/>
          <w:left w:val="nil"/>
          <w:bottom w:val="nil"/>
          <w:right w:val="nil"/>
          <w:between w:val="nil"/>
        </w:pBdr>
        <w:tabs>
          <w:tab w:val="left" w:pos="1559"/>
          <w:tab w:val="left" w:pos="1560"/>
        </w:tabs>
        <w:spacing w:before="22"/>
        <w:ind w:left="1560" w:right="0"/>
        <w:rPr>
          <w:color w:val="000000"/>
        </w:rPr>
      </w:pPr>
      <w:r>
        <w:rPr>
          <w:color w:val="000000"/>
        </w:rPr>
        <w:t>Students in the Behavioral Neuroscience Track of the Psychology major at WVU</w:t>
      </w:r>
    </w:p>
    <w:p w14:paraId="34CEA436" w14:textId="77777777" w:rsidR="009B7F8E" w:rsidRDefault="009B7F8E">
      <w:pPr>
        <w:pBdr>
          <w:top w:val="nil"/>
          <w:left w:val="nil"/>
          <w:bottom w:val="nil"/>
          <w:right w:val="nil"/>
          <w:between w:val="nil"/>
        </w:pBdr>
        <w:spacing w:before="6"/>
        <w:ind w:right="0"/>
        <w:rPr>
          <w:color w:val="000000"/>
          <w:sz w:val="41"/>
          <w:szCs w:val="41"/>
        </w:rPr>
      </w:pPr>
    </w:p>
    <w:p w14:paraId="767E8B13" w14:textId="77777777" w:rsidR="009B7F8E" w:rsidRDefault="00A41109">
      <w:pPr>
        <w:pBdr>
          <w:top w:val="nil"/>
          <w:left w:val="nil"/>
          <w:bottom w:val="nil"/>
          <w:right w:val="nil"/>
          <w:between w:val="nil"/>
        </w:pBdr>
        <w:spacing w:line="259" w:lineRule="auto"/>
        <w:ind w:left="1199" w:right="690"/>
        <w:rPr>
          <w:color w:val="000000"/>
        </w:rPr>
      </w:pPr>
      <w:r>
        <w:rPr>
          <w:color w:val="000000"/>
        </w:rPr>
        <w:t>A key component of FastTrack is a very strong undergraduate program at WVU providing the students with the academic background in neuroscience and the opportunity for extensive research experience in the future dissertation mentor's laboratory.</w:t>
      </w:r>
    </w:p>
    <w:p w14:paraId="6FAA4179" w14:textId="77777777" w:rsidR="009B7F8E" w:rsidRDefault="00A41109">
      <w:pPr>
        <w:pBdr>
          <w:top w:val="nil"/>
          <w:left w:val="nil"/>
          <w:bottom w:val="nil"/>
          <w:right w:val="nil"/>
          <w:between w:val="nil"/>
        </w:pBdr>
        <w:spacing w:before="159" w:line="259" w:lineRule="auto"/>
        <w:ind w:left="1199" w:right="116"/>
        <w:rPr>
          <w:color w:val="000000"/>
        </w:rPr>
      </w:pPr>
      <w:r>
        <w:rPr>
          <w:color w:val="000000"/>
        </w:rPr>
        <w:t>Student eligibility: students must have sufficient academic background in Neuroscience to "pass out" of the first-year curriculum AND have made sufficient accomplishments in the laboratory to begin their dissertation research.</w:t>
      </w:r>
    </w:p>
    <w:p w14:paraId="719EBC9C" w14:textId="77777777" w:rsidR="009B7F8E" w:rsidRDefault="00A41109">
      <w:pPr>
        <w:pStyle w:val="Heading2"/>
        <w:spacing w:before="159"/>
        <w:ind w:left="1199" w:firstLine="0"/>
        <w:rPr>
          <w:i w:val="0"/>
        </w:rPr>
      </w:pPr>
      <w:r>
        <w:t xml:space="preserve">Requirements for admission to the FastTrack program (NGP program) </w:t>
      </w:r>
      <w:r>
        <w:rPr>
          <w:i w:val="0"/>
        </w:rPr>
        <w:t>–</w:t>
      </w:r>
    </w:p>
    <w:p w14:paraId="71B69E09" w14:textId="77777777" w:rsidR="009B7F8E" w:rsidRDefault="00A41109">
      <w:pPr>
        <w:numPr>
          <w:ilvl w:val="1"/>
          <w:numId w:val="14"/>
        </w:numPr>
        <w:pBdr>
          <w:top w:val="nil"/>
          <w:left w:val="nil"/>
          <w:bottom w:val="nil"/>
          <w:right w:val="nil"/>
          <w:between w:val="nil"/>
        </w:pBdr>
        <w:tabs>
          <w:tab w:val="left" w:pos="1560"/>
        </w:tabs>
        <w:spacing w:before="183"/>
        <w:ind w:right="0"/>
        <w:rPr>
          <w:b/>
          <w:i/>
          <w:color w:val="000000"/>
        </w:rPr>
      </w:pPr>
      <w:r>
        <w:rPr>
          <w:b/>
          <w:i/>
          <w:color w:val="000000"/>
        </w:rPr>
        <w:t>Coursework</w:t>
      </w:r>
    </w:p>
    <w:p w14:paraId="05D9B8BB" w14:textId="77777777" w:rsidR="009B7F8E" w:rsidRDefault="00A41109">
      <w:pPr>
        <w:numPr>
          <w:ilvl w:val="0"/>
          <w:numId w:val="12"/>
        </w:numPr>
        <w:pBdr>
          <w:top w:val="nil"/>
          <w:left w:val="nil"/>
          <w:bottom w:val="nil"/>
          <w:right w:val="nil"/>
          <w:between w:val="nil"/>
        </w:pBdr>
        <w:tabs>
          <w:tab w:val="left" w:pos="1559"/>
          <w:tab w:val="left" w:pos="1560"/>
        </w:tabs>
        <w:ind w:left="1890" w:right="0"/>
      </w:pPr>
      <w:r>
        <w:rPr>
          <w:color w:val="000000"/>
        </w:rPr>
        <w:t>A d</w:t>
      </w:r>
      <w:r>
        <w:t>egree in Neuroscience-related major at WVU (GPA&gt; 3.5)</w:t>
      </w:r>
    </w:p>
    <w:p w14:paraId="0C90A259" w14:textId="77777777" w:rsidR="009B7F8E" w:rsidRDefault="00A41109">
      <w:pPr>
        <w:numPr>
          <w:ilvl w:val="0"/>
          <w:numId w:val="12"/>
        </w:numPr>
        <w:pBdr>
          <w:top w:val="nil"/>
          <w:left w:val="nil"/>
          <w:bottom w:val="nil"/>
          <w:right w:val="nil"/>
          <w:between w:val="nil"/>
        </w:pBdr>
        <w:tabs>
          <w:tab w:val="left" w:pos="1559"/>
          <w:tab w:val="left" w:pos="1560"/>
        </w:tabs>
        <w:ind w:left="1890" w:right="0"/>
      </w:pPr>
      <w:r>
        <w:t>Bio 386 or Bio 486 or equivalent course in neuroscience or psychology major</w:t>
      </w:r>
    </w:p>
    <w:p w14:paraId="23B0DD97" w14:textId="77777777" w:rsidR="009B7F8E" w:rsidRDefault="00A41109">
      <w:pPr>
        <w:numPr>
          <w:ilvl w:val="0"/>
          <w:numId w:val="12"/>
        </w:numPr>
        <w:pBdr>
          <w:top w:val="nil"/>
          <w:left w:val="nil"/>
          <w:bottom w:val="nil"/>
          <w:right w:val="nil"/>
          <w:between w:val="nil"/>
        </w:pBdr>
        <w:tabs>
          <w:tab w:val="left" w:pos="1559"/>
          <w:tab w:val="left" w:pos="1560"/>
        </w:tabs>
        <w:ind w:left="1890" w:right="0"/>
      </w:pPr>
      <w:r>
        <w:t>Completion of science electives outside their discipline to meet the breadth requirement</w:t>
      </w:r>
    </w:p>
    <w:p w14:paraId="5331B89B" w14:textId="77777777" w:rsidR="009B7F8E" w:rsidRDefault="00A41109">
      <w:pPr>
        <w:numPr>
          <w:ilvl w:val="0"/>
          <w:numId w:val="12"/>
        </w:numPr>
        <w:pBdr>
          <w:top w:val="nil"/>
          <w:left w:val="nil"/>
          <w:bottom w:val="nil"/>
          <w:right w:val="nil"/>
          <w:between w:val="nil"/>
        </w:pBdr>
        <w:tabs>
          <w:tab w:val="left" w:pos="1559"/>
          <w:tab w:val="left" w:pos="1560"/>
        </w:tabs>
        <w:ind w:left="1890" w:right="0"/>
      </w:pPr>
      <w:r>
        <w:t>A writing course such as BMS 720</w:t>
      </w:r>
    </w:p>
    <w:p w14:paraId="3583E87A" w14:textId="77777777" w:rsidR="009B7F8E" w:rsidRDefault="00A41109">
      <w:pPr>
        <w:numPr>
          <w:ilvl w:val="0"/>
          <w:numId w:val="12"/>
        </w:numPr>
        <w:pBdr>
          <w:top w:val="nil"/>
          <w:left w:val="nil"/>
          <w:bottom w:val="nil"/>
          <w:right w:val="nil"/>
          <w:between w:val="nil"/>
        </w:pBdr>
        <w:tabs>
          <w:tab w:val="left" w:pos="1559"/>
          <w:tab w:val="left" w:pos="1560"/>
        </w:tabs>
        <w:ind w:left="1890" w:right="0"/>
      </w:pPr>
      <w:r>
        <w:t>Neuroanatomy Course (NSCI SPTP 793A)</w:t>
      </w:r>
    </w:p>
    <w:p w14:paraId="207A65D1" w14:textId="77777777" w:rsidR="009B7F8E" w:rsidRDefault="009B7F8E">
      <w:pPr>
        <w:pBdr>
          <w:top w:val="nil"/>
          <w:left w:val="nil"/>
          <w:bottom w:val="nil"/>
          <w:right w:val="nil"/>
          <w:between w:val="nil"/>
        </w:pBdr>
        <w:ind w:left="1890" w:right="0" w:hanging="360"/>
        <w:rPr>
          <w:rFonts w:ascii="Arial" w:eastAsia="Arial" w:hAnsi="Arial" w:cs="Arial"/>
          <w:color w:val="000000"/>
          <w:sz w:val="22"/>
          <w:szCs w:val="22"/>
        </w:rPr>
      </w:pPr>
    </w:p>
    <w:p w14:paraId="12A0C012" w14:textId="77777777" w:rsidR="009B7F8E" w:rsidRDefault="00A41109">
      <w:pPr>
        <w:pStyle w:val="Heading2"/>
        <w:numPr>
          <w:ilvl w:val="1"/>
          <w:numId w:val="14"/>
        </w:numPr>
        <w:tabs>
          <w:tab w:val="left" w:pos="1560"/>
        </w:tabs>
      </w:pPr>
      <w:r>
        <w:t>Research Experience</w:t>
      </w:r>
    </w:p>
    <w:p w14:paraId="3BF52E68" w14:textId="77777777" w:rsidR="009B7F8E" w:rsidRDefault="00A41109">
      <w:pPr>
        <w:numPr>
          <w:ilvl w:val="0"/>
          <w:numId w:val="12"/>
        </w:numPr>
        <w:pBdr>
          <w:top w:val="nil"/>
          <w:left w:val="nil"/>
          <w:bottom w:val="nil"/>
          <w:right w:val="nil"/>
          <w:between w:val="nil"/>
        </w:pBdr>
        <w:tabs>
          <w:tab w:val="left" w:pos="1559"/>
          <w:tab w:val="left" w:pos="1560"/>
        </w:tabs>
        <w:spacing w:before="184"/>
        <w:ind w:left="1890" w:right="0"/>
      </w:pPr>
      <w:r>
        <w:t>Have at least one year of research experience (time commitment per semester similar to 497-level course in the Neuroscience Electives) in a neuroscience research laboratory and demonstrated ability in techniques required to develop a project for a dissertation.</w:t>
      </w:r>
    </w:p>
    <w:p w14:paraId="48022AA4" w14:textId="77777777" w:rsidR="009B7F8E" w:rsidRDefault="009B7F8E">
      <w:pPr>
        <w:pBdr>
          <w:top w:val="nil"/>
          <w:left w:val="nil"/>
          <w:bottom w:val="nil"/>
          <w:right w:val="nil"/>
          <w:between w:val="nil"/>
        </w:pBdr>
        <w:spacing w:before="184"/>
        <w:ind w:left="1890" w:right="0" w:hanging="360"/>
        <w:rPr>
          <w:rFonts w:ascii="Arial" w:eastAsia="Arial" w:hAnsi="Arial" w:cs="Arial"/>
          <w:color w:val="000000"/>
          <w:sz w:val="22"/>
          <w:szCs w:val="22"/>
        </w:rPr>
      </w:pPr>
    </w:p>
    <w:p w14:paraId="162AADC6" w14:textId="77777777" w:rsidR="009B7F8E" w:rsidRDefault="00A41109">
      <w:pPr>
        <w:pStyle w:val="Heading2"/>
        <w:numPr>
          <w:ilvl w:val="1"/>
          <w:numId w:val="14"/>
        </w:numPr>
        <w:tabs>
          <w:tab w:val="left" w:pos="1560"/>
        </w:tabs>
      </w:pPr>
      <w:r>
        <w:t>Mentor</w:t>
      </w:r>
    </w:p>
    <w:p w14:paraId="7E593062" w14:textId="77777777" w:rsidR="009B7F8E" w:rsidRDefault="00A41109">
      <w:pPr>
        <w:numPr>
          <w:ilvl w:val="0"/>
          <w:numId w:val="12"/>
        </w:numPr>
        <w:pBdr>
          <w:top w:val="nil"/>
          <w:left w:val="nil"/>
          <w:bottom w:val="nil"/>
          <w:right w:val="nil"/>
          <w:between w:val="nil"/>
        </w:pBdr>
        <w:tabs>
          <w:tab w:val="left" w:pos="1559"/>
          <w:tab w:val="left" w:pos="1890"/>
        </w:tabs>
        <w:spacing w:before="20"/>
        <w:ind w:left="1560" w:right="0"/>
      </w:pPr>
      <w:r>
        <w:t>The proposed dissertation mentor must be on the available mentors list in the HSC at the time of matriculation to graduate school.</w:t>
      </w:r>
    </w:p>
    <w:p w14:paraId="3EA22D4B" w14:textId="77777777" w:rsidR="009B7F8E" w:rsidRDefault="00A41109">
      <w:pPr>
        <w:numPr>
          <w:ilvl w:val="0"/>
          <w:numId w:val="12"/>
        </w:numPr>
        <w:pBdr>
          <w:top w:val="nil"/>
          <w:left w:val="nil"/>
          <w:bottom w:val="nil"/>
          <w:right w:val="nil"/>
          <w:between w:val="nil"/>
        </w:pBdr>
        <w:tabs>
          <w:tab w:val="left" w:pos="1890"/>
        </w:tabs>
        <w:spacing w:before="20"/>
        <w:ind w:left="1560" w:right="0"/>
      </w:pPr>
      <w:r>
        <w:t>Dissertation Advisory Committee</w:t>
      </w:r>
    </w:p>
    <w:p w14:paraId="6EB05C4D" w14:textId="77777777" w:rsidR="009B7F8E" w:rsidRDefault="00A41109">
      <w:pPr>
        <w:numPr>
          <w:ilvl w:val="0"/>
          <w:numId w:val="12"/>
        </w:numPr>
        <w:pBdr>
          <w:top w:val="nil"/>
          <w:left w:val="nil"/>
          <w:bottom w:val="nil"/>
          <w:right w:val="nil"/>
          <w:between w:val="nil"/>
        </w:pBdr>
        <w:tabs>
          <w:tab w:val="left" w:pos="1559"/>
          <w:tab w:val="left" w:pos="1890"/>
        </w:tabs>
        <w:spacing w:before="20"/>
        <w:ind w:left="1560" w:right="0"/>
      </w:pPr>
      <w:r>
        <w:t xml:space="preserve">Prior to matriculation, the student should form and meet with a research advisory committee, to receive additional guidance on the development of their project. </w:t>
      </w:r>
    </w:p>
    <w:p w14:paraId="7ED1EFCD" w14:textId="77777777" w:rsidR="009B7F8E" w:rsidRDefault="00A41109">
      <w:pPr>
        <w:pStyle w:val="Heading1"/>
        <w:spacing w:before="90"/>
        <w:ind w:left="1199"/>
      </w:pPr>
      <w:r>
        <w:t>Application process –</w:t>
      </w:r>
    </w:p>
    <w:p w14:paraId="56E99929" w14:textId="77777777" w:rsidR="009B7F8E" w:rsidRDefault="00A41109">
      <w:pPr>
        <w:numPr>
          <w:ilvl w:val="0"/>
          <w:numId w:val="11"/>
        </w:numPr>
        <w:pBdr>
          <w:top w:val="nil"/>
          <w:left w:val="nil"/>
          <w:bottom w:val="nil"/>
          <w:right w:val="nil"/>
          <w:between w:val="nil"/>
        </w:pBdr>
        <w:tabs>
          <w:tab w:val="left" w:pos="1561"/>
        </w:tabs>
        <w:spacing w:before="181" w:line="259" w:lineRule="auto"/>
        <w:ind w:left="1199" w:right="363" w:firstLine="0"/>
        <w:rPr>
          <w:color w:val="000000"/>
        </w:rPr>
      </w:pPr>
      <w:r>
        <w:rPr>
          <w:color w:val="000000"/>
        </w:rPr>
        <w:t>Students must be admitted to the BMS program by the Graduate Program Admissions Committee for Biomedical Sciences - intent to apply to FastTrack shall not be a consideration for admissions by this committee</w:t>
      </w:r>
    </w:p>
    <w:p w14:paraId="5AA5A651" w14:textId="77777777" w:rsidR="009B7F8E" w:rsidRDefault="00A41109">
      <w:pPr>
        <w:numPr>
          <w:ilvl w:val="0"/>
          <w:numId w:val="11"/>
        </w:numPr>
        <w:pBdr>
          <w:top w:val="nil"/>
          <w:left w:val="nil"/>
          <w:bottom w:val="nil"/>
          <w:right w:val="nil"/>
          <w:between w:val="nil"/>
        </w:pBdr>
        <w:tabs>
          <w:tab w:val="left" w:pos="1561"/>
        </w:tabs>
        <w:spacing w:before="159" w:line="259" w:lineRule="auto"/>
        <w:ind w:left="1199" w:right="164" w:firstLine="0"/>
        <w:rPr>
          <w:color w:val="000000"/>
        </w:rPr>
      </w:pPr>
      <w:r>
        <w:rPr>
          <w:color w:val="000000"/>
        </w:rPr>
        <w:t xml:space="preserve">Upon admission by the Graduate Program Admissions Committee for Biomedical Sciences, students meeting eligibility requirements will be considered for FastTrack </w:t>
      </w:r>
      <w:r>
        <w:rPr>
          <w:color w:val="000000"/>
        </w:rPr>
        <w:lastRenderedPageBreak/>
        <w:t>by the Neuroscience Graduate Program Committee.</w:t>
      </w:r>
    </w:p>
    <w:p w14:paraId="1FEA44E6" w14:textId="77777777" w:rsidR="009B7F8E" w:rsidRDefault="009B7F8E">
      <w:pPr>
        <w:pBdr>
          <w:top w:val="nil"/>
          <w:left w:val="nil"/>
          <w:bottom w:val="nil"/>
          <w:right w:val="nil"/>
          <w:between w:val="nil"/>
        </w:pBdr>
        <w:ind w:right="0"/>
        <w:rPr>
          <w:color w:val="000000"/>
          <w:sz w:val="26"/>
          <w:szCs w:val="26"/>
        </w:rPr>
      </w:pPr>
    </w:p>
    <w:p w14:paraId="7961EC5D" w14:textId="77777777" w:rsidR="009B7F8E" w:rsidRDefault="00A41109">
      <w:pPr>
        <w:pBdr>
          <w:top w:val="nil"/>
          <w:left w:val="nil"/>
          <w:bottom w:val="nil"/>
          <w:right w:val="nil"/>
          <w:between w:val="nil"/>
        </w:pBdr>
        <w:spacing w:before="158" w:line="259" w:lineRule="auto"/>
        <w:ind w:left="1199" w:right="190"/>
        <w:rPr>
          <w:color w:val="000000"/>
        </w:rPr>
      </w:pPr>
      <w:r>
        <w:rPr>
          <w:b/>
          <w:color w:val="000000"/>
        </w:rPr>
        <w:t xml:space="preserve">Requirements for graduation: </w:t>
      </w:r>
      <w:r>
        <w:rPr>
          <w:color w:val="000000"/>
        </w:rPr>
        <w:t>FastTrack Neuroscience graduate students will have the following requirements for graduation with the exception noted from the standard track NGP students:</w:t>
      </w:r>
    </w:p>
    <w:p w14:paraId="3CB5B08F"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BMS700 Scientific Integrity (1 credit)</w:t>
      </w:r>
    </w:p>
    <w:p w14:paraId="214332B2"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BMS701 Scientific Rigor and Ethics (1 credit)</w:t>
      </w:r>
    </w:p>
    <w:p w14:paraId="29FC9ADA"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BMS707 Experiential Learning (1 credit)</w:t>
      </w:r>
    </w:p>
    <w:p w14:paraId="5ACD5BE9"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BMS720 Scientific writing (2 credits)</w:t>
      </w:r>
    </w:p>
    <w:p w14:paraId="134BD4C3"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 792 Introductory Biostatistics for the Biomedical Sciences (1 credit)</w:t>
      </w:r>
    </w:p>
    <w:p w14:paraId="5F2DEB85"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 793A Professional Development for Scientists (1 credit)</w:t>
      </w:r>
    </w:p>
    <w:p w14:paraId="7FB12D5F"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 TBD Professional Development for Scientists 2 (1 credit)</w:t>
      </w:r>
    </w:p>
    <w:p w14:paraId="4B269078"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 793 Introduction to Biomedical Sciences Disciplines (1 credit only)</w:t>
      </w:r>
    </w:p>
    <w:p w14:paraId="21812848"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2 advanced courses (700 level, number of credits variable)</w:t>
      </w:r>
    </w:p>
    <w:p w14:paraId="72F32014"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NSCI 761 Journal Club (1 credit): every semester for first 3 years</w:t>
      </w:r>
    </w:p>
    <w:p w14:paraId="74229BDE"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NSCI 760 Neuroscience Forum (1 credit): every semester in the program</w:t>
      </w:r>
    </w:p>
    <w:p w14:paraId="6EC2968C"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NSCI797 Research (credits as needed): every semester in the program</w:t>
      </w:r>
    </w:p>
    <w:p w14:paraId="3A165F49"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NSCI 770 Fundamentals of Neuroscience I (6 credits)</w:t>
      </w:r>
    </w:p>
    <w:p w14:paraId="0752590D"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NSCI SPTP 793A Functional Human Neuroanatomy</w:t>
      </w:r>
    </w:p>
    <w:p w14:paraId="7D2EFFEA"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Successful completion of the Rigor of Prior Research</w:t>
      </w:r>
    </w:p>
    <w:p w14:paraId="0F1CBD0E"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Successful completion of the F31+Document and Oral Defense</w:t>
      </w:r>
    </w:p>
    <w:p w14:paraId="5C8D7E1A"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Successful completion of the dissertation defense</w:t>
      </w:r>
    </w:p>
    <w:p w14:paraId="3B2B983E"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rFonts w:ascii="Arial" w:eastAsia="Arial" w:hAnsi="Arial" w:cs="Arial"/>
          <w:sz w:val="22"/>
          <w:szCs w:val="22"/>
        </w:rPr>
      </w:pPr>
      <w:r>
        <w:t>Publish at least one first-authored and one junior-authored manuscript in a peer- reviewed journal</w:t>
      </w:r>
    </w:p>
    <w:p w14:paraId="127C527A" w14:textId="77777777" w:rsidR="009B7F8E" w:rsidRDefault="009B7F8E">
      <w:pPr>
        <w:pBdr>
          <w:top w:val="nil"/>
          <w:left w:val="nil"/>
          <w:bottom w:val="nil"/>
          <w:right w:val="nil"/>
          <w:between w:val="nil"/>
        </w:pBdr>
        <w:ind w:right="0"/>
        <w:jc w:val="left"/>
        <w:rPr>
          <w:rFonts w:ascii="Arial" w:eastAsia="Arial" w:hAnsi="Arial" w:cs="Arial"/>
          <w:color w:val="000000"/>
          <w:sz w:val="22"/>
          <w:szCs w:val="22"/>
        </w:rPr>
      </w:pPr>
    </w:p>
    <w:p w14:paraId="4674BE87" w14:textId="77777777" w:rsidR="009B7F8E" w:rsidRDefault="00A41109">
      <w:pPr>
        <w:pBdr>
          <w:top w:val="nil"/>
          <w:left w:val="nil"/>
          <w:bottom w:val="nil"/>
          <w:right w:val="nil"/>
          <w:between w:val="nil"/>
        </w:pBdr>
        <w:spacing w:before="160"/>
        <w:ind w:left="1199" w:right="0"/>
        <w:jc w:val="left"/>
        <w:rPr>
          <w:color w:val="000000"/>
        </w:rPr>
      </w:pPr>
      <w:r>
        <w:rPr>
          <w:color w:val="000000"/>
        </w:rPr>
        <w:t>The following exception will apply for the FastTrack NGP students:</w:t>
      </w:r>
    </w:p>
    <w:p w14:paraId="07BE2154" w14:textId="77777777" w:rsidR="009B7F8E" w:rsidRDefault="00A41109">
      <w:pPr>
        <w:numPr>
          <w:ilvl w:val="0"/>
          <w:numId w:val="10"/>
        </w:numPr>
        <w:pBdr>
          <w:top w:val="nil"/>
          <w:left w:val="nil"/>
          <w:bottom w:val="nil"/>
          <w:right w:val="nil"/>
          <w:between w:val="nil"/>
        </w:pBdr>
        <w:tabs>
          <w:tab w:val="left" w:pos="1559"/>
          <w:tab w:val="left" w:pos="1560"/>
        </w:tabs>
        <w:ind w:left="1559" w:right="0"/>
        <w:jc w:val="left"/>
        <w:rPr>
          <w:color w:val="000000"/>
        </w:rPr>
      </w:pPr>
      <w:r>
        <w:rPr>
          <w:color w:val="000000"/>
        </w:rPr>
        <w:t>BMS702 Laboratory rotations: Not required</w:t>
      </w:r>
    </w:p>
    <w:p w14:paraId="241156A7" w14:textId="77777777" w:rsidR="009B7F8E" w:rsidRDefault="009B7F8E">
      <w:pPr>
        <w:pBdr>
          <w:top w:val="nil"/>
          <w:left w:val="nil"/>
          <w:bottom w:val="nil"/>
          <w:right w:val="nil"/>
          <w:between w:val="nil"/>
        </w:pBdr>
        <w:ind w:right="0"/>
        <w:jc w:val="left"/>
        <w:rPr>
          <w:color w:val="000000"/>
          <w:sz w:val="26"/>
          <w:szCs w:val="26"/>
        </w:rPr>
      </w:pPr>
    </w:p>
    <w:p w14:paraId="483614EA" w14:textId="77777777" w:rsidR="009B7F8E" w:rsidRDefault="00A41109">
      <w:pPr>
        <w:pBdr>
          <w:top w:val="nil"/>
          <w:left w:val="nil"/>
          <w:bottom w:val="nil"/>
          <w:right w:val="nil"/>
          <w:between w:val="nil"/>
        </w:pBdr>
        <w:spacing w:before="159" w:line="259" w:lineRule="auto"/>
        <w:ind w:left="1199" w:right="284"/>
        <w:jc w:val="left"/>
        <w:rPr>
          <w:color w:val="000000"/>
        </w:rPr>
      </w:pPr>
      <w:r>
        <w:rPr>
          <w:color w:val="000000"/>
        </w:rPr>
        <w:t>In the FastTrack program, students will meet curriculum milestones one year in advance of students in the regular track. This is anticipated to accelerate progression to degree.</w:t>
      </w:r>
    </w:p>
    <w:p w14:paraId="5DCD4373" w14:textId="438B6C0E" w:rsidR="009B7F8E" w:rsidRDefault="009B7F8E">
      <w:pPr>
        <w:pBdr>
          <w:top w:val="nil"/>
          <w:left w:val="nil"/>
          <w:bottom w:val="nil"/>
          <w:right w:val="nil"/>
          <w:between w:val="nil"/>
        </w:pBdr>
        <w:spacing w:before="90"/>
        <w:ind w:left="119" w:right="1050"/>
        <w:jc w:val="left"/>
      </w:pPr>
    </w:p>
    <w:p w14:paraId="56BD330C" w14:textId="335C24A8" w:rsidR="00A52D8F" w:rsidRDefault="00A52D8F">
      <w:pPr>
        <w:pBdr>
          <w:top w:val="nil"/>
          <w:left w:val="nil"/>
          <w:bottom w:val="nil"/>
          <w:right w:val="nil"/>
          <w:between w:val="nil"/>
        </w:pBdr>
        <w:spacing w:before="90"/>
        <w:ind w:left="119" w:right="1050"/>
        <w:jc w:val="left"/>
      </w:pPr>
    </w:p>
    <w:p w14:paraId="70F71DF1" w14:textId="53448961" w:rsidR="00A52D8F" w:rsidRDefault="00A52D8F">
      <w:pPr>
        <w:pBdr>
          <w:top w:val="nil"/>
          <w:left w:val="nil"/>
          <w:bottom w:val="nil"/>
          <w:right w:val="nil"/>
          <w:between w:val="nil"/>
        </w:pBdr>
        <w:spacing w:before="90"/>
        <w:ind w:left="119" w:right="1050"/>
        <w:jc w:val="left"/>
      </w:pPr>
    </w:p>
    <w:p w14:paraId="07573E8F" w14:textId="3907B224" w:rsidR="00A52D8F" w:rsidRDefault="00A52D8F">
      <w:pPr>
        <w:pBdr>
          <w:top w:val="nil"/>
          <w:left w:val="nil"/>
          <w:bottom w:val="nil"/>
          <w:right w:val="nil"/>
          <w:between w:val="nil"/>
        </w:pBdr>
        <w:spacing w:before="90"/>
        <w:ind w:left="119" w:right="1050"/>
        <w:jc w:val="left"/>
      </w:pPr>
    </w:p>
    <w:p w14:paraId="7749DFC6" w14:textId="681AA0D2" w:rsidR="00A52D8F" w:rsidRDefault="00A52D8F">
      <w:pPr>
        <w:pBdr>
          <w:top w:val="nil"/>
          <w:left w:val="nil"/>
          <w:bottom w:val="nil"/>
          <w:right w:val="nil"/>
          <w:between w:val="nil"/>
        </w:pBdr>
        <w:spacing w:before="90"/>
        <w:ind w:left="119" w:right="1050"/>
        <w:jc w:val="left"/>
      </w:pPr>
    </w:p>
    <w:p w14:paraId="609875B9" w14:textId="53E92774" w:rsidR="00A52D8F" w:rsidRDefault="00A52D8F">
      <w:pPr>
        <w:pBdr>
          <w:top w:val="nil"/>
          <w:left w:val="nil"/>
          <w:bottom w:val="nil"/>
          <w:right w:val="nil"/>
          <w:between w:val="nil"/>
        </w:pBdr>
        <w:spacing w:before="90"/>
        <w:ind w:left="119" w:right="1050"/>
        <w:jc w:val="left"/>
      </w:pPr>
    </w:p>
    <w:p w14:paraId="329B6089" w14:textId="0DD347FB" w:rsidR="00A52D8F" w:rsidRDefault="00A52D8F">
      <w:pPr>
        <w:pBdr>
          <w:top w:val="nil"/>
          <w:left w:val="nil"/>
          <w:bottom w:val="nil"/>
          <w:right w:val="nil"/>
          <w:between w:val="nil"/>
        </w:pBdr>
        <w:spacing w:before="90"/>
        <w:ind w:left="119" w:right="1050"/>
        <w:jc w:val="left"/>
      </w:pPr>
    </w:p>
    <w:p w14:paraId="7D7D2459" w14:textId="44E86511" w:rsidR="00A52D8F" w:rsidRDefault="00A52D8F">
      <w:pPr>
        <w:pBdr>
          <w:top w:val="nil"/>
          <w:left w:val="nil"/>
          <w:bottom w:val="nil"/>
          <w:right w:val="nil"/>
          <w:between w:val="nil"/>
        </w:pBdr>
        <w:spacing w:before="90"/>
        <w:ind w:left="119" w:right="1050"/>
        <w:jc w:val="left"/>
      </w:pPr>
    </w:p>
    <w:p w14:paraId="227A0509" w14:textId="77777777" w:rsidR="00A52D8F" w:rsidRDefault="00A52D8F">
      <w:pPr>
        <w:pBdr>
          <w:top w:val="nil"/>
          <w:left w:val="nil"/>
          <w:bottom w:val="nil"/>
          <w:right w:val="nil"/>
          <w:between w:val="nil"/>
        </w:pBdr>
        <w:spacing w:before="90"/>
        <w:ind w:left="119" w:right="1050"/>
        <w:jc w:val="left"/>
      </w:pPr>
    </w:p>
    <w:p w14:paraId="26A188F1" w14:textId="77777777" w:rsidR="009B7F8E" w:rsidRDefault="009B7F8E">
      <w:pPr>
        <w:pBdr>
          <w:top w:val="nil"/>
          <w:left w:val="nil"/>
          <w:bottom w:val="nil"/>
          <w:right w:val="nil"/>
          <w:between w:val="nil"/>
        </w:pBdr>
        <w:spacing w:before="90"/>
        <w:ind w:left="119" w:right="1050"/>
        <w:jc w:val="left"/>
      </w:pPr>
    </w:p>
    <w:p w14:paraId="1E0F4A30" w14:textId="77777777" w:rsidR="009B7F8E" w:rsidRDefault="00A41109">
      <w:pPr>
        <w:pBdr>
          <w:top w:val="nil"/>
          <w:left w:val="nil"/>
          <w:bottom w:val="nil"/>
          <w:right w:val="nil"/>
          <w:between w:val="nil"/>
        </w:pBdr>
        <w:spacing w:before="90"/>
        <w:ind w:left="119" w:right="1050"/>
        <w:jc w:val="left"/>
        <w:rPr>
          <w:color w:val="000000"/>
        </w:rPr>
      </w:pPr>
      <w:r>
        <w:rPr>
          <w:color w:val="000000"/>
        </w:rPr>
        <w:lastRenderedPageBreak/>
        <w:t>I have read, I acknowledge, and I agree to abide by the provisions of this Neuroscience Handbook.</w:t>
      </w:r>
    </w:p>
    <w:p w14:paraId="4B9DD599" w14:textId="77777777" w:rsidR="009B7F8E" w:rsidRDefault="009B7F8E">
      <w:pPr>
        <w:pBdr>
          <w:top w:val="nil"/>
          <w:left w:val="nil"/>
          <w:bottom w:val="nil"/>
          <w:right w:val="nil"/>
          <w:between w:val="nil"/>
        </w:pBdr>
        <w:ind w:right="0"/>
        <w:jc w:val="left"/>
        <w:rPr>
          <w:color w:val="000000"/>
          <w:sz w:val="20"/>
          <w:szCs w:val="20"/>
        </w:rPr>
      </w:pPr>
    </w:p>
    <w:p w14:paraId="01183756" w14:textId="77777777" w:rsidR="009B7F8E" w:rsidRDefault="009B7F8E">
      <w:pPr>
        <w:pBdr>
          <w:top w:val="nil"/>
          <w:left w:val="nil"/>
          <w:bottom w:val="nil"/>
          <w:right w:val="nil"/>
          <w:between w:val="nil"/>
        </w:pBdr>
        <w:ind w:right="0"/>
        <w:jc w:val="left"/>
        <w:rPr>
          <w:color w:val="000000"/>
          <w:sz w:val="20"/>
          <w:szCs w:val="20"/>
        </w:rPr>
      </w:pPr>
    </w:p>
    <w:p w14:paraId="190F8F2C" w14:textId="77777777" w:rsidR="009B7F8E" w:rsidRDefault="00A41109">
      <w:pPr>
        <w:pBdr>
          <w:top w:val="nil"/>
          <w:left w:val="nil"/>
          <w:bottom w:val="nil"/>
          <w:right w:val="nil"/>
          <w:between w:val="nil"/>
        </w:pBdr>
        <w:spacing w:before="5"/>
        <w:ind w:right="0"/>
        <w:jc w:val="left"/>
        <w:rPr>
          <w:color w:val="000000"/>
          <w:sz w:val="29"/>
          <w:szCs w:val="29"/>
        </w:rPr>
      </w:pPr>
      <w:r>
        <w:rPr>
          <w:noProof/>
        </w:rPr>
        <mc:AlternateContent>
          <mc:Choice Requires="wpg">
            <w:drawing>
              <wp:anchor distT="0" distB="0" distL="0" distR="0" simplePos="0" relativeHeight="251658240" behindDoc="0" locked="0" layoutInCell="1" hidden="0" allowOverlap="1" wp14:anchorId="03ACD085" wp14:editId="17C83936">
                <wp:simplePos x="0" y="0"/>
                <wp:positionH relativeFrom="column">
                  <wp:posOffset>63500</wp:posOffset>
                </wp:positionH>
                <wp:positionV relativeFrom="paragraph">
                  <wp:posOffset>203200</wp:posOffset>
                </wp:positionV>
                <wp:extent cx="3133725" cy="22225"/>
                <wp:effectExtent l="0" t="0" r="0" b="0"/>
                <wp:wrapTopAndBottom distT="0" distB="0"/>
                <wp:docPr id="12" name="Freeform: Shape 12"/>
                <wp:cNvGraphicFramePr/>
                <a:graphic xmlns:a="http://schemas.openxmlformats.org/drawingml/2006/main">
                  <a:graphicData uri="http://schemas.microsoft.com/office/word/2010/wordprocessingShape">
                    <wps:wsp>
                      <wps:cNvSpPr/>
                      <wps:spPr>
                        <a:xfrm>
                          <a:off x="3783900" y="3779365"/>
                          <a:ext cx="3124200" cy="1270"/>
                        </a:xfrm>
                        <a:custGeom>
                          <a:avLst/>
                          <a:gdLst/>
                          <a:ahLst/>
                          <a:cxnLst/>
                          <a:rect l="l" t="t" r="r" b="b"/>
                          <a:pathLst>
                            <a:path w="4920" h="120000" extrusionOk="0">
                              <a:moveTo>
                                <a:pt x="0" y="0"/>
                              </a:moveTo>
                              <a:lnTo>
                                <a:pt x="49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3133725" cy="22225"/>
                <wp:effectExtent b="0" l="0" r="0" t="0"/>
                <wp:wrapTopAndBottom distB="0" distT="0"/>
                <wp:docPr id="1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3133725" cy="22225"/>
                        </a:xfrm>
                        <a:prstGeom prst="rect"/>
                        <a:ln/>
                      </pic:spPr>
                    </pic:pic>
                  </a:graphicData>
                </a:graphic>
              </wp:anchor>
            </w:drawing>
          </mc:Fallback>
        </mc:AlternateContent>
      </w:r>
    </w:p>
    <w:p w14:paraId="04F455EB" w14:textId="77777777" w:rsidR="009B7F8E" w:rsidRDefault="00A41109">
      <w:pPr>
        <w:pBdr>
          <w:top w:val="nil"/>
          <w:left w:val="nil"/>
          <w:bottom w:val="nil"/>
          <w:right w:val="nil"/>
          <w:between w:val="nil"/>
        </w:pBdr>
        <w:ind w:left="119" w:right="0"/>
        <w:jc w:val="left"/>
        <w:rPr>
          <w:color w:val="000000"/>
        </w:rPr>
      </w:pPr>
      <w:r>
        <w:rPr>
          <w:color w:val="000000"/>
        </w:rPr>
        <w:t>Name</w:t>
      </w:r>
    </w:p>
    <w:p w14:paraId="2C90C990" w14:textId="77777777" w:rsidR="009B7F8E" w:rsidRDefault="009B7F8E">
      <w:pPr>
        <w:pBdr>
          <w:top w:val="nil"/>
          <w:left w:val="nil"/>
          <w:bottom w:val="nil"/>
          <w:right w:val="nil"/>
          <w:between w:val="nil"/>
        </w:pBdr>
        <w:ind w:right="0"/>
        <w:jc w:val="left"/>
        <w:rPr>
          <w:color w:val="000000"/>
          <w:sz w:val="20"/>
          <w:szCs w:val="20"/>
        </w:rPr>
      </w:pPr>
    </w:p>
    <w:p w14:paraId="49916973" w14:textId="77777777" w:rsidR="009B7F8E" w:rsidRDefault="009B7F8E">
      <w:pPr>
        <w:pBdr>
          <w:top w:val="nil"/>
          <w:left w:val="nil"/>
          <w:bottom w:val="nil"/>
          <w:right w:val="nil"/>
          <w:between w:val="nil"/>
        </w:pBdr>
        <w:ind w:right="0"/>
        <w:jc w:val="left"/>
        <w:rPr>
          <w:color w:val="000000"/>
          <w:sz w:val="20"/>
          <w:szCs w:val="20"/>
        </w:rPr>
      </w:pPr>
    </w:p>
    <w:p w14:paraId="6A873196" w14:textId="77777777" w:rsidR="009B7F8E" w:rsidRDefault="00A41109">
      <w:pPr>
        <w:pBdr>
          <w:top w:val="nil"/>
          <w:left w:val="nil"/>
          <w:bottom w:val="nil"/>
          <w:right w:val="nil"/>
          <w:between w:val="nil"/>
        </w:pBdr>
        <w:spacing w:before="5"/>
        <w:ind w:right="0"/>
        <w:jc w:val="left"/>
        <w:rPr>
          <w:color w:val="000000"/>
          <w:sz w:val="29"/>
          <w:szCs w:val="29"/>
        </w:rPr>
      </w:pPr>
      <w:r>
        <w:rPr>
          <w:noProof/>
        </w:rPr>
        <mc:AlternateContent>
          <mc:Choice Requires="wpg">
            <w:drawing>
              <wp:anchor distT="0" distB="0" distL="0" distR="0" simplePos="0" relativeHeight="251659264" behindDoc="0" locked="0" layoutInCell="1" hidden="0" allowOverlap="1" wp14:anchorId="77479D9D" wp14:editId="11767770">
                <wp:simplePos x="0" y="0"/>
                <wp:positionH relativeFrom="column">
                  <wp:posOffset>63500</wp:posOffset>
                </wp:positionH>
                <wp:positionV relativeFrom="paragraph">
                  <wp:posOffset>203200</wp:posOffset>
                </wp:positionV>
                <wp:extent cx="3133725" cy="22225"/>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3783900" y="3779365"/>
                          <a:ext cx="3124200" cy="1270"/>
                        </a:xfrm>
                        <a:custGeom>
                          <a:avLst/>
                          <a:gdLst/>
                          <a:ahLst/>
                          <a:cxnLst/>
                          <a:rect l="l" t="t" r="r" b="b"/>
                          <a:pathLst>
                            <a:path w="4920" h="120000" extrusionOk="0">
                              <a:moveTo>
                                <a:pt x="0" y="0"/>
                              </a:moveTo>
                              <a:lnTo>
                                <a:pt x="49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3133725" cy="22225"/>
                <wp:effectExtent b="0" l="0" r="0" t="0"/>
                <wp:wrapTopAndBottom distB="0" distT="0"/>
                <wp:docPr id="1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3133725" cy="22225"/>
                        </a:xfrm>
                        <a:prstGeom prst="rect"/>
                        <a:ln/>
                      </pic:spPr>
                    </pic:pic>
                  </a:graphicData>
                </a:graphic>
              </wp:anchor>
            </w:drawing>
          </mc:Fallback>
        </mc:AlternateContent>
      </w:r>
    </w:p>
    <w:p w14:paraId="5F8630B1" w14:textId="77777777" w:rsidR="009B7F8E" w:rsidRDefault="00A41109">
      <w:pPr>
        <w:pBdr>
          <w:top w:val="nil"/>
          <w:left w:val="nil"/>
          <w:bottom w:val="nil"/>
          <w:right w:val="nil"/>
          <w:between w:val="nil"/>
        </w:pBdr>
        <w:ind w:left="119" w:right="0"/>
        <w:jc w:val="left"/>
        <w:rPr>
          <w:color w:val="000000"/>
        </w:rPr>
      </w:pPr>
      <w:r>
        <w:rPr>
          <w:color w:val="000000"/>
        </w:rPr>
        <w:t>Signature</w:t>
      </w:r>
    </w:p>
    <w:p w14:paraId="3A06D10A" w14:textId="77777777" w:rsidR="009B7F8E" w:rsidRDefault="009B7F8E">
      <w:pPr>
        <w:pBdr>
          <w:top w:val="nil"/>
          <w:left w:val="nil"/>
          <w:bottom w:val="nil"/>
          <w:right w:val="nil"/>
          <w:between w:val="nil"/>
        </w:pBdr>
        <w:ind w:right="0"/>
        <w:jc w:val="left"/>
        <w:rPr>
          <w:color w:val="000000"/>
          <w:sz w:val="20"/>
          <w:szCs w:val="20"/>
        </w:rPr>
      </w:pPr>
    </w:p>
    <w:p w14:paraId="328E4533" w14:textId="77777777" w:rsidR="009B7F8E" w:rsidRDefault="009B7F8E">
      <w:pPr>
        <w:pBdr>
          <w:top w:val="nil"/>
          <w:left w:val="nil"/>
          <w:bottom w:val="nil"/>
          <w:right w:val="nil"/>
          <w:between w:val="nil"/>
        </w:pBdr>
        <w:ind w:right="0"/>
        <w:jc w:val="left"/>
        <w:rPr>
          <w:color w:val="000000"/>
          <w:sz w:val="20"/>
          <w:szCs w:val="20"/>
        </w:rPr>
      </w:pPr>
    </w:p>
    <w:p w14:paraId="170183D5" w14:textId="77777777" w:rsidR="009B7F8E" w:rsidRDefault="00A41109">
      <w:pPr>
        <w:pBdr>
          <w:top w:val="nil"/>
          <w:left w:val="nil"/>
          <w:bottom w:val="nil"/>
          <w:right w:val="nil"/>
          <w:between w:val="nil"/>
        </w:pBdr>
        <w:spacing w:before="5"/>
        <w:ind w:right="0"/>
        <w:jc w:val="left"/>
        <w:rPr>
          <w:color w:val="000000"/>
          <w:sz w:val="29"/>
          <w:szCs w:val="29"/>
        </w:rPr>
      </w:pPr>
      <w:r>
        <w:rPr>
          <w:noProof/>
        </w:rPr>
        <mc:AlternateContent>
          <mc:Choice Requires="wpg">
            <w:drawing>
              <wp:anchor distT="0" distB="0" distL="0" distR="0" simplePos="0" relativeHeight="251660288" behindDoc="0" locked="0" layoutInCell="1" hidden="0" allowOverlap="1" wp14:anchorId="08D0D0A4" wp14:editId="4DE0EBF5">
                <wp:simplePos x="0" y="0"/>
                <wp:positionH relativeFrom="column">
                  <wp:posOffset>63500</wp:posOffset>
                </wp:positionH>
                <wp:positionV relativeFrom="paragraph">
                  <wp:posOffset>203200</wp:posOffset>
                </wp:positionV>
                <wp:extent cx="3133725" cy="22225"/>
                <wp:effectExtent l="0" t="0" r="0" b="0"/>
                <wp:wrapTopAndBottom distT="0" distB="0"/>
                <wp:docPr id="13" name="Freeform: Shape 13"/>
                <wp:cNvGraphicFramePr/>
                <a:graphic xmlns:a="http://schemas.openxmlformats.org/drawingml/2006/main">
                  <a:graphicData uri="http://schemas.microsoft.com/office/word/2010/wordprocessingShape">
                    <wps:wsp>
                      <wps:cNvSpPr/>
                      <wps:spPr>
                        <a:xfrm>
                          <a:off x="3783900" y="3779365"/>
                          <a:ext cx="3124200" cy="1270"/>
                        </a:xfrm>
                        <a:custGeom>
                          <a:avLst/>
                          <a:gdLst/>
                          <a:ahLst/>
                          <a:cxnLst/>
                          <a:rect l="l" t="t" r="r" b="b"/>
                          <a:pathLst>
                            <a:path w="4920" h="120000" extrusionOk="0">
                              <a:moveTo>
                                <a:pt x="0" y="0"/>
                              </a:moveTo>
                              <a:lnTo>
                                <a:pt x="49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3133725" cy="22225"/>
                <wp:effectExtent b="0" l="0" r="0" t="0"/>
                <wp:wrapTopAndBottom distB="0" distT="0"/>
                <wp:docPr id="1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3133725" cy="22225"/>
                        </a:xfrm>
                        <a:prstGeom prst="rect"/>
                        <a:ln/>
                      </pic:spPr>
                    </pic:pic>
                  </a:graphicData>
                </a:graphic>
              </wp:anchor>
            </w:drawing>
          </mc:Fallback>
        </mc:AlternateContent>
      </w:r>
    </w:p>
    <w:p w14:paraId="302B2EBD" w14:textId="77777777" w:rsidR="009B7F8E" w:rsidRDefault="00A41109">
      <w:pPr>
        <w:pBdr>
          <w:top w:val="nil"/>
          <w:left w:val="nil"/>
          <w:bottom w:val="nil"/>
          <w:right w:val="nil"/>
          <w:between w:val="nil"/>
        </w:pBdr>
        <w:ind w:left="119" w:right="0"/>
        <w:jc w:val="left"/>
        <w:rPr>
          <w:color w:val="000000"/>
        </w:rPr>
      </w:pPr>
      <w:r>
        <w:rPr>
          <w:color w:val="000000"/>
        </w:rPr>
        <w:t>Date</w:t>
      </w:r>
    </w:p>
    <w:sectPr w:rsidR="009B7F8E">
      <w:footerReference w:type="default" r:id="rId25"/>
      <w:pgSz w:w="12240" w:h="15840"/>
      <w:pgMar w:top="1500" w:right="1320" w:bottom="1280" w:left="1320" w:header="0" w:footer="1083"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A415" w14:textId="77777777" w:rsidR="00032C00" w:rsidRDefault="00032C00">
      <w:r>
        <w:separator/>
      </w:r>
    </w:p>
  </w:endnote>
  <w:endnote w:type="continuationSeparator" w:id="0">
    <w:p w14:paraId="0F057EE0" w14:textId="77777777" w:rsidR="00032C00" w:rsidRDefault="000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20B04030202020202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5F05" w14:textId="77777777" w:rsidR="009B7F8E" w:rsidRDefault="00A41109">
    <w:pPr>
      <w:pBdr>
        <w:top w:val="nil"/>
        <w:left w:val="nil"/>
        <w:bottom w:val="nil"/>
        <w:right w:val="nil"/>
        <w:between w:val="nil"/>
      </w:pBdr>
      <w:spacing w:line="14" w:lineRule="auto"/>
      <w:ind w:right="0"/>
      <w:jc w:val="left"/>
      <w:rPr>
        <w:color w:val="000000"/>
        <w:sz w:val="20"/>
        <w:szCs w:val="20"/>
      </w:rPr>
    </w:pPr>
    <w:r>
      <w:rPr>
        <w:noProof/>
      </w:rPr>
      <mc:AlternateContent>
        <mc:Choice Requires="wps">
          <w:drawing>
            <wp:anchor distT="0" distB="0" distL="0" distR="0" simplePos="0" relativeHeight="251658240" behindDoc="1" locked="0" layoutInCell="1" hidden="0" allowOverlap="1" wp14:anchorId="4EBA4822" wp14:editId="5B6E1911">
              <wp:simplePos x="0" y="0"/>
              <wp:positionH relativeFrom="column">
                <wp:posOffset>5791200</wp:posOffset>
              </wp:positionH>
              <wp:positionV relativeFrom="paragraph">
                <wp:posOffset>9207500</wp:posOffset>
              </wp:positionV>
              <wp:extent cx="276860" cy="223520"/>
              <wp:effectExtent l="0" t="0" r="0" b="0"/>
              <wp:wrapNone/>
              <wp:docPr id="14" name="Rectangle 14"/>
              <wp:cNvGraphicFramePr/>
              <a:graphic xmlns:a="http://schemas.openxmlformats.org/drawingml/2006/main">
                <a:graphicData uri="http://schemas.microsoft.com/office/word/2010/wordprocessingShape">
                  <wps:wsp>
                    <wps:cNvSpPr/>
                    <wps:spPr>
                      <a:xfrm>
                        <a:off x="5217095" y="3677765"/>
                        <a:ext cx="257810" cy="204470"/>
                      </a:xfrm>
                      <a:prstGeom prst="rect">
                        <a:avLst/>
                      </a:prstGeom>
                      <a:noFill/>
                      <a:ln>
                        <a:noFill/>
                      </a:ln>
                    </wps:spPr>
                    <wps:txbx>
                      <w:txbxContent>
                        <w:p w14:paraId="54B45384" w14:textId="77777777" w:rsidR="009B7F8E" w:rsidRDefault="00A41109">
                          <w:pPr>
                            <w:spacing w:before="20"/>
                            <w:ind w:left="60" w:right="0" w:firstLine="60"/>
                            <w:jc w:val="left"/>
                            <w:textDirection w:val="btLr"/>
                          </w:pPr>
                          <w:r>
                            <w:rPr>
                              <w:rFonts w:ascii="Cambria" w:eastAsia="Cambria" w:hAnsi="Cambria" w:cs="Cambria"/>
                              <w:color w:val="000000"/>
                            </w:rPr>
                            <w:t xml:space="preserve"> PAGE 2</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BA4822" id="Rectangle 14" o:spid="_x0000_s1026" style="position:absolute;margin-left:456pt;margin-top:725pt;width:21.8pt;height:17.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" filled="f" stroked="f">
              <v:textbox inset="0,0,0,0">
                <w:txbxContent>
                  <w:p w14:paraId="54B45384" w14:textId="77777777" w:rsidR="009B7F8E" w:rsidRDefault="00A41109">
                    <w:pPr>
                      <w:spacing w:before="20"/>
                      <w:ind w:left="60" w:right="0" w:firstLine="60"/>
                      <w:jc w:val="left"/>
                      <w:textDirection w:val="btLr"/>
                    </w:pPr>
                    <w:r>
                      <w:rPr>
                        <w:rFonts w:ascii="Cambria" w:eastAsia="Cambria" w:hAnsi="Cambria" w:cs="Cambria"/>
                        <w:color w:val="000000"/>
                      </w:rPr>
                      <w:t xml:space="preserve"> PAGE 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C22C" w14:textId="77777777" w:rsidR="009B7F8E" w:rsidRDefault="009B7F8E">
    <w:pPr>
      <w:pBdr>
        <w:top w:val="nil"/>
        <w:left w:val="nil"/>
        <w:bottom w:val="nil"/>
        <w:right w:val="nil"/>
        <w:between w:val="nil"/>
      </w:pBdr>
      <w:spacing w:line="14" w:lineRule="auto"/>
      <w:ind w:right="0"/>
      <w:jc w:val="left"/>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D472" w14:textId="77777777" w:rsidR="009B7F8E" w:rsidRDefault="00A41109">
    <w:pPr>
      <w:pBdr>
        <w:top w:val="nil"/>
        <w:left w:val="nil"/>
        <w:bottom w:val="nil"/>
        <w:right w:val="nil"/>
        <w:between w:val="nil"/>
      </w:pBdr>
      <w:spacing w:line="14" w:lineRule="auto"/>
      <w:ind w:right="0"/>
      <w:jc w:val="left"/>
      <w:rPr>
        <w:color w:val="000000"/>
        <w:sz w:val="20"/>
        <w:szCs w:val="20"/>
      </w:rPr>
    </w:pPr>
    <w:r>
      <w:rPr>
        <w:noProof/>
      </w:rPr>
      <mc:AlternateContent>
        <mc:Choice Requires="wps">
          <w:drawing>
            <wp:anchor distT="0" distB="0" distL="0" distR="0" simplePos="0" relativeHeight="251659264" behindDoc="1" locked="0" layoutInCell="1" hidden="0" allowOverlap="1" wp14:anchorId="29C47D6A" wp14:editId="720C15FC">
              <wp:simplePos x="0" y="0"/>
              <wp:positionH relativeFrom="column">
                <wp:posOffset>5791200</wp:posOffset>
              </wp:positionH>
              <wp:positionV relativeFrom="paragraph">
                <wp:posOffset>9207500</wp:posOffset>
              </wp:positionV>
              <wp:extent cx="276860" cy="223520"/>
              <wp:effectExtent l="0" t="0" r="0" b="0"/>
              <wp:wrapNone/>
              <wp:docPr id="15" name="Rectangle 15"/>
              <wp:cNvGraphicFramePr/>
              <a:graphic xmlns:a="http://schemas.openxmlformats.org/drawingml/2006/main">
                <a:graphicData uri="http://schemas.microsoft.com/office/word/2010/wordprocessingShape">
                  <wps:wsp>
                    <wps:cNvSpPr/>
                    <wps:spPr>
                      <a:xfrm>
                        <a:off x="5217095" y="3677765"/>
                        <a:ext cx="257810" cy="204470"/>
                      </a:xfrm>
                      <a:prstGeom prst="rect">
                        <a:avLst/>
                      </a:prstGeom>
                      <a:noFill/>
                      <a:ln>
                        <a:noFill/>
                      </a:ln>
                    </wps:spPr>
                    <wps:txbx>
                      <w:txbxContent>
                        <w:p w14:paraId="5DD924A4" w14:textId="77777777" w:rsidR="009B7F8E" w:rsidRDefault="00A41109">
                          <w:pPr>
                            <w:spacing w:before="20"/>
                            <w:ind w:left="60" w:right="0" w:firstLine="60"/>
                            <w:jc w:val="left"/>
                            <w:textDirection w:val="btLr"/>
                          </w:pPr>
                          <w:r>
                            <w:rPr>
                              <w:rFonts w:ascii="Cambria" w:eastAsia="Cambria" w:hAnsi="Cambria" w:cs="Cambria"/>
                              <w:color w:val="000000"/>
                            </w:rPr>
                            <w:t xml:space="preserve"> PAGE 22</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C47D6A" id="Rectangle 15" o:spid="_x0000_s1027" style="position:absolute;margin-left:456pt;margin-top:725pt;width:21.8pt;height:17.6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" filled="f" stroked="f">
              <v:textbox inset="0,0,0,0">
                <w:txbxContent>
                  <w:p w14:paraId="5DD924A4" w14:textId="77777777" w:rsidR="009B7F8E" w:rsidRDefault="00A41109">
                    <w:pPr>
                      <w:spacing w:before="20"/>
                      <w:ind w:left="60" w:right="0" w:firstLine="60"/>
                      <w:jc w:val="left"/>
                      <w:textDirection w:val="btLr"/>
                    </w:pPr>
                    <w:r>
                      <w:rPr>
                        <w:rFonts w:ascii="Cambria" w:eastAsia="Cambria" w:hAnsi="Cambria" w:cs="Cambria"/>
                        <w:color w:val="000000"/>
                      </w:rPr>
                      <w:t xml:space="preserve"> PAGE 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AF721" w14:textId="77777777" w:rsidR="00032C00" w:rsidRDefault="00032C00">
      <w:r>
        <w:separator/>
      </w:r>
    </w:p>
  </w:footnote>
  <w:footnote w:type="continuationSeparator" w:id="0">
    <w:p w14:paraId="51552AC4" w14:textId="77777777" w:rsidR="00032C00" w:rsidRDefault="000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626"/>
    <w:multiLevelType w:val="multilevel"/>
    <w:tmpl w:val="558A22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3C7958"/>
    <w:multiLevelType w:val="multilevel"/>
    <w:tmpl w:val="E8DCDE12"/>
    <w:lvl w:ilvl="0">
      <w:start w:val="1"/>
      <w:numFmt w:val="upperLetter"/>
      <w:lvlText w:val="%1."/>
      <w:lvlJc w:val="left"/>
      <w:pPr>
        <w:ind w:left="862" w:hanging="382"/>
      </w:pPr>
    </w:lvl>
    <w:lvl w:ilvl="1">
      <w:start w:val="1"/>
      <w:numFmt w:val="decimal"/>
      <w:lvlText w:val="%2."/>
      <w:lvlJc w:val="left"/>
      <w:pPr>
        <w:ind w:left="840" w:hanging="360"/>
      </w:pPr>
      <w:rPr>
        <w:rFonts w:ascii="Times New Roman" w:eastAsia="Times New Roman" w:hAnsi="Times New Roman" w:cs="Times New Roman"/>
        <w:b w:val="0"/>
        <w:i w:val="0"/>
        <w:sz w:val="24"/>
        <w:szCs w:val="24"/>
      </w:rPr>
    </w:lvl>
    <w:lvl w:ilvl="2">
      <w:start w:val="1"/>
      <w:numFmt w:val="bullet"/>
      <w:lvlText w:val="•"/>
      <w:lvlJc w:val="left"/>
      <w:pPr>
        <w:ind w:left="1828" w:hanging="360"/>
      </w:pPr>
    </w:lvl>
    <w:lvl w:ilvl="3">
      <w:start w:val="1"/>
      <w:numFmt w:val="bullet"/>
      <w:lvlText w:val="•"/>
      <w:lvlJc w:val="left"/>
      <w:pPr>
        <w:ind w:left="2797" w:hanging="360"/>
      </w:pPr>
    </w:lvl>
    <w:lvl w:ilvl="4">
      <w:start w:val="1"/>
      <w:numFmt w:val="bullet"/>
      <w:lvlText w:val="•"/>
      <w:lvlJc w:val="left"/>
      <w:pPr>
        <w:ind w:left="3766" w:hanging="360"/>
      </w:pPr>
    </w:lvl>
    <w:lvl w:ilvl="5">
      <w:start w:val="1"/>
      <w:numFmt w:val="bullet"/>
      <w:lvlText w:val="•"/>
      <w:lvlJc w:val="left"/>
      <w:pPr>
        <w:ind w:left="4735" w:hanging="360"/>
      </w:pPr>
    </w:lvl>
    <w:lvl w:ilvl="6">
      <w:start w:val="1"/>
      <w:numFmt w:val="bullet"/>
      <w:lvlText w:val="•"/>
      <w:lvlJc w:val="left"/>
      <w:pPr>
        <w:ind w:left="5704" w:hanging="360"/>
      </w:pPr>
    </w:lvl>
    <w:lvl w:ilvl="7">
      <w:start w:val="1"/>
      <w:numFmt w:val="bullet"/>
      <w:lvlText w:val="•"/>
      <w:lvlJc w:val="left"/>
      <w:pPr>
        <w:ind w:left="6673" w:hanging="360"/>
      </w:pPr>
    </w:lvl>
    <w:lvl w:ilvl="8">
      <w:start w:val="1"/>
      <w:numFmt w:val="bullet"/>
      <w:lvlText w:val="•"/>
      <w:lvlJc w:val="left"/>
      <w:pPr>
        <w:ind w:left="7642" w:hanging="360"/>
      </w:pPr>
    </w:lvl>
  </w:abstractNum>
  <w:abstractNum w:abstractNumId="2" w15:restartNumberingAfterBreak="0">
    <w:nsid w:val="096236F3"/>
    <w:multiLevelType w:val="multilevel"/>
    <w:tmpl w:val="88688046"/>
    <w:lvl w:ilvl="0">
      <w:start w:val="1"/>
      <w:numFmt w:val="upperLetter"/>
      <w:lvlText w:val="%1."/>
      <w:lvlJc w:val="left"/>
      <w:pPr>
        <w:ind w:left="772" w:hanging="292"/>
      </w:pPr>
    </w:lvl>
    <w:lvl w:ilvl="1">
      <w:start w:val="1"/>
      <w:numFmt w:val="bullet"/>
      <w:lvlText w:val="●"/>
      <w:lvlJc w:val="left"/>
      <w:pPr>
        <w:ind w:left="1020" w:hanging="360"/>
      </w:pPr>
      <w:rPr>
        <w:rFonts w:ascii="Noto Sans Symbols" w:eastAsia="Noto Sans Symbols" w:hAnsi="Noto Sans Symbols" w:cs="Noto Sans Symbols"/>
        <w:b w:val="0"/>
        <w:i w:val="0"/>
        <w:sz w:val="24"/>
        <w:szCs w:val="24"/>
      </w:rPr>
    </w:lvl>
    <w:lvl w:ilvl="2">
      <w:start w:val="1"/>
      <w:numFmt w:val="bullet"/>
      <w:lvlText w:val="o"/>
      <w:lvlJc w:val="left"/>
      <w:pPr>
        <w:ind w:left="1560" w:hanging="360"/>
      </w:pPr>
      <w:rPr>
        <w:rFonts w:ascii="Courier New" w:eastAsia="Courier New" w:hAnsi="Courier New" w:cs="Courier New"/>
        <w:b w:val="0"/>
        <w:i w:val="0"/>
        <w:sz w:val="24"/>
        <w:szCs w:val="24"/>
      </w:rPr>
    </w:lvl>
    <w:lvl w:ilvl="3">
      <w:start w:val="1"/>
      <w:numFmt w:val="bullet"/>
      <w:lvlText w:val="▪"/>
      <w:lvlJc w:val="left"/>
      <w:pPr>
        <w:ind w:left="2280" w:hanging="270"/>
      </w:pPr>
      <w:rPr>
        <w:rFonts w:ascii="Noto Sans Symbols" w:eastAsia="Noto Sans Symbols" w:hAnsi="Noto Sans Symbols" w:cs="Noto Sans Symbols"/>
        <w:b w:val="0"/>
        <w:i w:val="0"/>
        <w:sz w:val="24"/>
        <w:szCs w:val="24"/>
      </w:rPr>
    </w:lvl>
    <w:lvl w:ilvl="4">
      <w:start w:val="1"/>
      <w:numFmt w:val="bullet"/>
      <w:lvlText w:val="•"/>
      <w:lvlJc w:val="left"/>
      <w:pPr>
        <w:ind w:left="3322" w:hanging="270"/>
      </w:pPr>
    </w:lvl>
    <w:lvl w:ilvl="5">
      <w:start w:val="1"/>
      <w:numFmt w:val="bullet"/>
      <w:lvlText w:val="•"/>
      <w:lvlJc w:val="left"/>
      <w:pPr>
        <w:ind w:left="4365" w:hanging="270"/>
      </w:pPr>
    </w:lvl>
    <w:lvl w:ilvl="6">
      <w:start w:val="1"/>
      <w:numFmt w:val="bullet"/>
      <w:lvlText w:val="•"/>
      <w:lvlJc w:val="left"/>
      <w:pPr>
        <w:ind w:left="5408" w:hanging="270"/>
      </w:pPr>
    </w:lvl>
    <w:lvl w:ilvl="7">
      <w:start w:val="1"/>
      <w:numFmt w:val="bullet"/>
      <w:lvlText w:val="•"/>
      <w:lvlJc w:val="left"/>
      <w:pPr>
        <w:ind w:left="6451" w:hanging="270"/>
      </w:pPr>
    </w:lvl>
    <w:lvl w:ilvl="8">
      <w:start w:val="1"/>
      <w:numFmt w:val="bullet"/>
      <w:lvlText w:val="•"/>
      <w:lvlJc w:val="left"/>
      <w:pPr>
        <w:ind w:left="7494" w:hanging="270"/>
      </w:pPr>
    </w:lvl>
  </w:abstractNum>
  <w:abstractNum w:abstractNumId="3" w15:restartNumberingAfterBreak="0">
    <w:nsid w:val="0E074C07"/>
    <w:multiLevelType w:val="multilevel"/>
    <w:tmpl w:val="D1CABF50"/>
    <w:lvl w:ilvl="0">
      <w:start w:val="1"/>
      <w:numFmt w:val="upperRoman"/>
      <w:lvlText w:val="%1."/>
      <w:lvlJc w:val="left"/>
      <w:pPr>
        <w:ind w:left="480" w:hanging="360"/>
      </w:pPr>
    </w:lvl>
    <w:lvl w:ilvl="1">
      <w:start w:val="1"/>
      <w:numFmt w:val="bullet"/>
      <w:lvlText w:val="●"/>
      <w:lvlJc w:val="left"/>
      <w:pPr>
        <w:ind w:left="1020" w:hanging="360"/>
      </w:pPr>
      <w:rPr>
        <w:rFonts w:ascii="Noto Sans Symbols" w:eastAsia="Noto Sans Symbols" w:hAnsi="Noto Sans Symbols" w:cs="Noto Sans Symbols"/>
        <w:b w:val="0"/>
        <w:i w:val="0"/>
        <w:sz w:val="24"/>
        <w:szCs w:val="24"/>
      </w:rPr>
    </w:lvl>
    <w:lvl w:ilvl="2">
      <w:start w:val="1"/>
      <w:numFmt w:val="bullet"/>
      <w:lvlText w:val="o"/>
      <w:lvlJc w:val="left"/>
      <w:pPr>
        <w:ind w:left="1560" w:hanging="360"/>
      </w:pPr>
      <w:rPr>
        <w:rFonts w:ascii="Courier New" w:eastAsia="Courier New" w:hAnsi="Courier New" w:cs="Courier New"/>
        <w:b w:val="0"/>
        <w:i w:val="0"/>
        <w:sz w:val="24"/>
        <w:szCs w:val="24"/>
      </w:rPr>
    </w:lvl>
    <w:lvl w:ilvl="3">
      <w:start w:val="1"/>
      <w:numFmt w:val="bullet"/>
      <w:lvlText w:val="•"/>
      <w:lvlJc w:val="left"/>
      <w:pPr>
        <w:ind w:left="2562" w:hanging="360"/>
      </w:pPr>
    </w:lvl>
    <w:lvl w:ilvl="4">
      <w:start w:val="1"/>
      <w:numFmt w:val="bullet"/>
      <w:lvlText w:val="•"/>
      <w:lvlJc w:val="left"/>
      <w:pPr>
        <w:ind w:left="3565" w:hanging="360"/>
      </w:pPr>
    </w:lvl>
    <w:lvl w:ilvl="5">
      <w:start w:val="1"/>
      <w:numFmt w:val="bullet"/>
      <w:lvlText w:val="•"/>
      <w:lvlJc w:val="left"/>
      <w:pPr>
        <w:ind w:left="4567" w:hanging="360"/>
      </w:pPr>
    </w:lvl>
    <w:lvl w:ilvl="6">
      <w:start w:val="1"/>
      <w:numFmt w:val="bullet"/>
      <w:lvlText w:val="•"/>
      <w:lvlJc w:val="left"/>
      <w:pPr>
        <w:ind w:left="5570" w:hanging="360"/>
      </w:pPr>
    </w:lvl>
    <w:lvl w:ilvl="7">
      <w:start w:val="1"/>
      <w:numFmt w:val="bullet"/>
      <w:lvlText w:val="•"/>
      <w:lvlJc w:val="left"/>
      <w:pPr>
        <w:ind w:left="6572" w:hanging="360"/>
      </w:pPr>
    </w:lvl>
    <w:lvl w:ilvl="8">
      <w:start w:val="1"/>
      <w:numFmt w:val="bullet"/>
      <w:lvlText w:val="•"/>
      <w:lvlJc w:val="left"/>
      <w:pPr>
        <w:ind w:left="7575" w:hanging="360"/>
      </w:pPr>
    </w:lvl>
  </w:abstractNum>
  <w:abstractNum w:abstractNumId="4" w15:restartNumberingAfterBreak="0">
    <w:nsid w:val="1A2D53FE"/>
    <w:multiLevelType w:val="multilevel"/>
    <w:tmpl w:val="058C0B0A"/>
    <w:lvl w:ilvl="0">
      <w:start w:val="1"/>
      <w:numFmt w:val="upperLetter"/>
      <w:lvlText w:val="%1."/>
      <w:lvlJc w:val="left"/>
      <w:pPr>
        <w:ind w:left="773" w:hanging="294"/>
      </w:pPr>
      <w:rPr>
        <w:rFonts w:ascii="Times New Roman" w:eastAsia="Times New Roman" w:hAnsi="Times New Roman" w:cs="Times New Roman"/>
        <w:b/>
        <w:i w:val="0"/>
        <w:sz w:val="24"/>
        <w:szCs w:val="24"/>
      </w:rPr>
    </w:lvl>
    <w:lvl w:ilvl="1">
      <w:start w:val="1"/>
      <w:numFmt w:val="decimal"/>
      <w:lvlText w:val="%2."/>
      <w:lvlJc w:val="left"/>
      <w:pPr>
        <w:ind w:left="1080" w:hanging="240"/>
      </w:pPr>
      <w:rPr>
        <w:rFonts w:ascii="Times New Roman" w:eastAsia="Times New Roman" w:hAnsi="Times New Roman" w:cs="Times New Roman"/>
        <w:b/>
        <w:i w:val="0"/>
        <w:sz w:val="24"/>
        <w:szCs w:val="24"/>
      </w:rPr>
    </w:lvl>
    <w:lvl w:ilvl="2">
      <w:start w:val="1"/>
      <w:numFmt w:val="bullet"/>
      <w:lvlText w:val="●"/>
      <w:lvlJc w:val="left"/>
      <w:pPr>
        <w:ind w:left="1560" w:hanging="360"/>
      </w:pPr>
      <w:rPr>
        <w:rFonts w:ascii="Noto Sans Symbols" w:eastAsia="Noto Sans Symbols" w:hAnsi="Noto Sans Symbols" w:cs="Noto Sans Symbols"/>
        <w:b w:val="0"/>
        <w:i w:val="0"/>
        <w:sz w:val="24"/>
        <w:szCs w:val="24"/>
      </w:rPr>
    </w:lvl>
    <w:lvl w:ilvl="3">
      <w:start w:val="1"/>
      <w:numFmt w:val="bullet"/>
      <w:lvlText w:val="•"/>
      <w:lvlJc w:val="left"/>
      <w:pPr>
        <w:ind w:left="2565" w:hanging="360"/>
      </w:pPr>
    </w:lvl>
    <w:lvl w:ilvl="4">
      <w:start w:val="1"/>
      <w:numFmt w:val="bullet"/>
      <w:lvlText w:val="•"/>
      <w:lvlJc w:val="left"/>
      <w:pPr>
        <w:ind w:left="3570" w:hanging="360"/>
      </w:pPr>
    </w:lvl>
    <w:lvl w:ilvl="5">
      <w:start w:val="1"/>
      <w:numFmt w:val="bullet"/>
      <w:lvlText w:val="•"/>
      <w:lvlJc w:val="left"/>
      <w:pPr>
        <w:ind w:left="4575" w:hanging="360"/>
      </w:pPr>
    </w:lvl>
    <w:lvl w:ilvl="6">
      <w:start w:val="1"/>
      <w:numFmt w:val="bullet"/>
      <w:lvlText w:val="•"/>
      <w:lvlJc w:val="left"/>
      <w:pPr>
        <w:ind w:left="5580" w:hanging="360"/>
      </w:pPr>
    </w:lvl>
    <w:lvl w:ilvl="7">
      <w:start w:val="1"/>
      <w:numFmt w:val="bullet"/>
      <w:lvlText w:val="•"/>
      <w:lvlJc w:val="left"/>
      <w:pPr>
        <w:ind w:left="6585" w:hanging="360"/>
      </w:pPr>
    </w:lvl>
    <w:lvl w:ilvl="8">
      <w:start w:val="1"/>
      <w:numFmt w:val="bullet"/>
      <w:lvlText w:val="•"/>
      <w:lvlJc w:val="left"/>
      <w:pPr>
        <w:ind w:left="7590" w:hanging="360"/>
      </w:pPr>
    </w:lvl>
  </w:abstractNum>
  <w:abstractNum w:abstractNumId="5" w15:restartNumberingAfterBreak="0">
    <w:nsid w:val="1A6A7F50"/>
    <w:multiLevelType w:val="multilevel"/>
    <w:tmpl w:val="F22AE8D6"/>
    <w:lvl w:ilvl="0">
      <w:start w:val="1"/>
      <w:numFmt w:val="decimal"/>
      <w:lvlText w:val="%1."/>
      <w:lvlJc w:val="left"/>
      <w:pPr>
        <w:ind w:left="1200" w:hanging="360"/>
      </w:pPr>
      <w:rPr>
        <w:rFonts w:ascii="Times New Roman" w:eastAsia="Times New Roman" w:hAnsi="Times New Roman" w:cs="Times New Roman"/>
        <w:b w:val="0"/>
        <w:i w:val="0"/>
        <w:sz w:val="24"/>
        <w:szCs w:val="24"/>
      </w:rPr>
    </w:lvl>
    <w:lvl w:ilvl="1">
      <w:start w:val="1"/>
      <w:numFmt w:val="upperLetter"/>
      <w:lvlText w:val="%2."/>
      <w:lvlJc w:val="left"/>
      <w:pPr>
        <w:ind w:left="1560" w:hanging="360"/>
      </w:pPr>
    </w:lvl>
    <w:lvl w:ilvl="2">
      <w:start w:val="1"/>
      <w:numFmt w:val="bullet"/>
      <w:lvlText w:val="•"/>
      <w:lvlJc w:val="left"/>
      <w:pPr>
        <w:ind w:left="2453" w:hanging="360"/>
      </w:pPr>
    </w:lvl>
    <w:lvl w:ilvl="3">
      <w:start w:val="1"/>
      <w:numFmt w:val="bullet"/>
      <w:lvlText w:val="•"/>
      <w:lvlJc w:val="left"/>
      <w:pPr>
        <w:ind w:left="3346" w:hanging="360"/>
      </w:pPr>
    </w:lvl>
    <w:lvl w:ilvl="4">
      <w:start w:val="1"/>
      <w:numFmt w:val="bullet"/>
      <w:lvlText w:val="•"/>
      <w:lvlJc w:val="left"/>
      <w:pPr>
        <w:ind w:left="4240" w:hanging="360"/>
      </w:pPr>
    </w:lvl>
    <w:lvl w:ilvl="5">
      <w:start w:val="1"/>
      <w:numFmt w:val="bullet"/>
      <w:lvlText w:val="•"/>
      <w:lvlJc w:val="left"/>
      <w:pPr>
        <w:ind w:left="5133" w:hanging="360"/>
      </w:pPr>
    </w:lvl>
    <w:lvl w:ilvl="6">
      <w:start w:val="1"/>
      <w:numFmt w:val="bullet"/>
      <w:lvlText w:val="•"/>
      <w:lvlJc w:val="left"/>
      <w:pPr>
        <w:ind w:left="6026" w:hanging="360"/>
      </w:pPr>
    </w:lvl>
    <w:lvl w:ilvl="7">
      <w:start w:val="1"/>
      <w:numFmt w:val="bullet"/>
      <w:lvlText w:val="•"/>
      <w:lvlJc w:val="left"/>
      <w:pPr>
        <w:ind w:left="6920" w:hanging="360"/>
      </w:pPr>
    </w:lvl>
    <w:lvl w:ilvl="8">
      <w:start w:val="1"/>
      <w:numFmt w:val="bullet"/>
      <w:lvlText w:val="•"/>
      <w:lvlJc w:val="left"/>
      <w:pPr>
        <w:ind w:left="7813" w:hanging="360"/>
      </w:pPr>
    </w:lvl>
  </w:abstractNum>
  <w:abstractNum w:abstractNumId="6" w15:restartNumberingAfterBreak="0">
    <w:nsid w:val="3311468A"/>
    <w:multiLevelType w:val="multilevel"/>
    <w:tmpl w:val="B9D00F2A"/>
    <w:lvl w:ilvl="0">
      <w:start w:val="1"/>
      <w:numFmt w:val="upperLetter"/>
      <w:lvlText w:val="%1."/>
      <w:lvlJc w:val="left"/>
      <w:pPr>
        <w:ind w:left="773" w:hanging="294"/>
      </w:pPr>
      <w:rPr>
        <w:rFonts w:ascii="Times New Roman" w:eastAsia="Times New Roman" w:hAnsi="Times New Roman" w:cs="Times New Roman"/>
        <w:b/>
        <w:i w:val="0"/>
        <w:sz w:val="24"/>
        <w:szCs w:val="24"/>
      </w:rPr>
    </w:lvl>
    <w:lvl w:ilvl="1">
      <w:start w:val="1"/>
      <w:numFmt w:val="bullet"/>
      <w:lvlText w:val="•"/>
      <w:lvlJc w:val="left"/>
      <w:pPr>
        <w:ind w:left="1662" w:hanging="294"/>
      </w:pPr>
    </w:lvl>
    <w:lvl w:ilvl="2">
      <w:start w:val="1"/>
      <w:numFmt w:val="bullet"/>
      <w:lvlText w:val="•"/>
      <w:lvlJc w:val="left"/>
      <w:pPr>
        <w:ind w:left="2544" w:hanging="294"/>
      </w:pPr>
    </w:lvl>
    <w:lvl w:ilvl="3">
      <w:start w:val="1"/>
      <w:numFmt w:val="bullet"/>
      <w:lvlText w:val="•"/>
      <w:lvlJc w:val="left"/>
      <w:pPr>
        <w:ind w:left="3426" w:hanging="293"/>
      </w:pPr>
    </w:lvl>
    <w:lvl w:ilvl="4">
      <w:start w:val="1"/>
      <w:numFmt w:val="bullet"/>
      <w:lvlText w:val="•"/>
      <w:lvlJc w:val="left"/>
      <w:pPr>
        <w:ind w:left="4308" w:hanging="293"/>
      </w:pPr>
    </w:lvl>
    <w:lvl w:ilvl="5">
      <w:start w:val="1"/>
      <w:numFmt w:val="bullet"/>
      <w:lvlText w:val="•"/>
      <w:lvlJc w:val="left"/>
      <w:pPr>
        <w:ind w:left="5190" w:hanging="294"/>
      </w:pPr>
    </w:lvl>
    <w:lvl w:ilvl="6">
      <w:start w:val="1"/>
      <w:numFmt w:val="bullet"/>
      <w:lvlText w:val="•"/>
      <w:lvlJc w:val="left"/>
      <w:pPr>
        <w:ind w:left="6072" w:hanging="293"/>
      </w:pPr>
    </w:lvl>
    <w:lvl w:ilvl="7">
      <w:start w:val="1"/>
      <w:numFmt w:val="bullet"/>
      <w:lvlText w:val="•"/>
      <w:lvlJc w:val="left"/>
      <w:pPr>
        <w:ind w:left="6954" w:hanging="294"/>
      </w:pPr>
    </w:lvl>
    <w:lvl w:ilvl="8">
      <w:start w:val="1"/>
      <w:numFmt w:val="bullet"/>
      <w:lvlText w:val="•"/>
      <w:lvlJc w:val="left"/>
      <w:pPr>
        <w:ind w:left="7836" w:hanging="294"/>
      </w:pPr>
    </w:lvl>
  </w:abstractNum>
  <w:abstractNum w:abstractNumId="7" w15:restartNumberingAfterBreak="0">
    <w:nsid w:val="3D442C86"/>
    <w:multiLevelType w:val="multilevel"/>
    <w:tmpl w:val="996C3B12"/>
    <w:lvl w:ilvl="0">
      <w:start w:val="1"/>
      <w:numFmt w:val="bullet"/>
      <w:lvlText w:val="●"/>
      <w:lvlJc w:val="left"/>
      <w:pPr>
        <w:ind w:left="1200" w:hanging="360"/>
      </w:pPr>
      <w:rPr>
        <w:rFonts w:ascii="Noto Sans Symbols" w:eastAsia="Noto Sans Symbols" w:hAnsi="Noto Sans Symbols" w:cs="Noto Sans Symbols"/>
        <w:b w:val="0"/>
        <w:i w:val="0"/>
        <w:sz w:val="24"/>
        <w:szCs w:val="24"/>
      </w:rPr>
    </w:lvl>
    <w:lvl w:ilvl="1">
      <w:start w:val="1"/>
      <w:numFmt w:val="bullet"/>
      <w:lvlText w:val="•"/>
      <w:lvlJc w:val="left"/>
      <w:pPr>
        <w:ind w:left="2040" w:hanging="360"/>
      </w:pPr>
    </w:lvl>
    <w:lvl w:ilvl="2">
      <w:start w:val="1"/>
      <w:numFmt w:val="bullet"/>
      <w:lvlText w:val="•"/>
      <w:lvlJc w:val="left"/>
      <w:pPr>
        <w:ind w:left="2880" w:hanging="360"/>
      </w:pPr>
    </w:lvl>
    <w:lvl w:ilvl="3">
      <w:start w:val="1"/>
      <w:numFmt w:val="bullet"/>
      <w:lvlText w:val="•"/>
      <w:lvlJc w:val="left"/>
      <w:pPr>
        <w:ind w:left="3720" w:hanging="360"/>
      </w:pPr>
    </w:lvl>
    <w:lvl w:ilvl="4">
      <w:start w:val="1"/>
      <w:numFmt w:val="bullet"/>
      <w:lvlText w:val="•"/>
      <w:lvlJc w:val="left"/>
      <w:pPr>
        <w:ind w:left="4560" w:hanging="360"/>
      </w:pPr>
    </w:lvl>
    <w:lvl w:ilvl="5">
      <w:start w:val="1"/>
      <w:numFmt w:val="bullet"/>
      <w:lvlText w:val="•"/>
      <w:lvlJc w:val="left"/>
      <w:pPr>
        <w:ind w:left="5400" w:hanging="360"/>
      </w:pPr>
    </w:lvl>
    <w:lvl w:ilvl="6">
      <w:start w:val="1"/>
      <w:numFmt w:val="bullet"/>
      <w:lvlText w:val="•"/>
      <w:lvlJc w:val="left"/>
      <w:pPr>
        <w:ind w:left="6240" w:hanging="360"/>
      </w:pPr>
    </w:lvl>
    <w:lvl w:ilvl="7">
      <w:start w:val="1"/>
      <w:numFmt w:val="bullet"/>
      <w:lvlText w:val="•"/>
      <w:lvlJc w:val="left"/>
      <w:pPr>
        <w:ind w:left="7080" w:hanging="360"/>
      </w:pPr>
    </w:lvl>
    <w:lvl w:ilvl="8">
      <w:start w:val="1"/>
      <w:numFmt w:val="bullet"/>
      <w:lvlText w:val="•"/>
      <w:lvlJc w:val="left"/>
      <w:pPr>
        <w:ind w:left="7920" w:hanging="360"/>
      </w:pPr>
    </w:lvl>
  </w:abstractNum>
  <w:abstractNum w:abstractNumId="8" w15:restartNumberingAfterBreak="0">
    <w:nsid w:val="452564D5"/>
    <w:multiLevelType w:val="multilevel"/>
    <w:tmpl w:val="02EC98F2"/>
    <w:lvl w:ilvl="0">
      <w:start w:val="9"/>
      <w:numFmt w:val="upperRoman"/>
      <w:lvlText w:val="%1."/>
      <w:lvlJc w:val="left"/>
      <w:pPr>
        <w:ind w:left="840" w:hanging="360"/>
      </w:pPr>
      <w:rPr>
        <w:rFonts w:ascii="Times New Roman" w:eastAsia="Times New Roman" w:hAnsi="Times New Roman" w:cs="Times New Roman"/>
        <w:b/>
        <w:i w:val="0"/>
        <w:sz w:val="24"/>
        <w:szCs w:val="24"/>
      </w:rPr>
    </w:lvl>
    <w:lvl w:ilvl="1">
      <w:start w:val="1"/>
      <w:numFmt w:val="decimal"/>
      <w:lvlText w:val="%2."/>
      <w:lvlJc w:val="left"/>
      <w:pPr>
        <w:ind w:left="1560" w:hanging="360"/>
      </w:pPr>
    </w:lvl>
    <w:lvl w:ilvl="2">
      <w:start w:val="1"/>
      <w:numFmt w:val="upperLetter"/>
      <w:lvlText w:val="%3."/>
      <w:lvlJc w:val="left"/>
      <w:pPr>
        <w:ind w:left="1560" w:hanging="360"/>
      </w:pPr>
      <w:rPr>
        <w:rFonts w:ascii="Times New Roman" w:eastAsia="Times New Roman" w:hAnsi="Times New Roman" w:cs="Times New Roman"/>
        <w:b/>
        <w:i w:val="0"/>
        <w:sz w:val="24"/>
        <w:szCs w:val="24"/>
      </w:rPr>
    </w:lvl>
    <w:lvl w:ilvl="3">
      <w:start w:val="1"/>
      <w:numFmt w:val="lowerRoman"/>
      <w:lvlText w:val="%4."/>
      <w:lvlJc w:val="left"/>
      <w:pPr>
        <w:ind w:left="1919" w:hanging="360"/>
      </w:pPr>
      <w:rPr>
        <w:rFonts w:ascii="Times New Roman" w:eastAsia="Times New Roman" w:hAnsi="Times New Roman" w:cs="Times New Roman"/>
        <w:b w:val="0"/>
        <w:i w:val="0"/>
        <w:sz w:val="24"/>
        <w:szCs w:val="24"/>
      </w:rPr>
    </w:lvl>
    <w:lvl w:ilvl="4">
      <w:start w:val="1"/>
      <w:numFmt w:val="bullet"/>
      <w:lvlText w:val="•"/>
      <w:lvlJc w:val="left"/>
      <w:pPr>
        <w:ind w:left="3017" w:hanging="360"/>
      </w:pPr>
    </w:lvl>
    <w:lvl w:ilvl="5">
      <w:start w:val="1"/>
      <w:numFmt w:val="bullet"/>
      <w:lvlText w:val="•"/>
      <w:lvlJc w:val="left"/>
      <w:pPr>
        <w:ind w:left="4114" w:hanging="360"/>
      </w:pPr>
    </w:lvl>
    <w:lvl w:ilvl="6">
      <w:start w:val="1"/>
      <w:numFmt w:val="bullet"/>
      <w:lvlText w:val="•"/>
      <w:lvlJc w:val="left"/>
      <w:pPr>
        <w:ind w:left="5211" w:hanging="360"/>
      </w:pPr>
    </w:lvl>
    <w:lvl w:ilvl="7">
      <w:start w:val="1"/>
      <w:numFmt w:val="bullet"/>
      <w:lvlText w:val="•"/>
      <w:lvlJc w:val="left"/>
      <w:pPr>
        <w:ind w:left="6308" w:hanging="360"/>
      </w:pPr>
    </w:lvl>
    <w:lvl w:ilvl="8">
      <w:start w:val="1"/>
      <w:numFmt w:val="bullet"/>
      <w:lvlText w:val="•"/>
      <w:lvlJc w:val="left"/>
      <w:pPr>
        <w:ind w:left="7405" w:hanging="360"/>
      </w:pPr>
    </w:lvl>
  </w:abstractNum>
  <w:abstractNum w:abstractNumId="9" w15:restartNumberingAfterBreak="0">
    <w:nsid w:val="4BA6563C"/>
    <w:multiLevelType w:val="multilevel"/>
    <w:tmpl w:val="27ECFCF2"/>
    <w:lvl w:ilvl="0">
      <w:start w:val="1"/>
      <w:numFmt w:val="decimal"/>
      <w:lvlText w:val="%1."/>
      <w:lvlJc w:val="left"/>
      <w:pPr>
        <w:ind w:left="1200" w:hanging="361"/>
      </w:pPr>
      <w:rPr>
        <w:rFonts w:ascii="Times New Roman" w:eastAsia="Times New Roman" w:hAnsi="Times New Roman" w:cs="Times New Roman"/>
        <w:b w:val="0"/>
        <w:i w:val="0"/>
        <w:sz w:val="24"/>
        <w:szCs w:val="24"/>
      </w:rPr>
    </w:lvl>
    <w:lvl w:ilvl="1">
      <w:start w:val="1"/>
      <w:numFmt w:val="bullet"/>
      <w:lvlText w:val="•"/>
      <w:lvlJc w:val="left"/>
      <w:pPr>
        <w:ind w:left="2040" w:hanging="361"/>
      </w:pPr>
    </w:lvl>
    <w:lvl w:ilvl="2">
      <w:start w:val="1"/>
      <w:numFmt w:val="bullet"/>
      <w:lvlText w:val="•"/>
      <w:lvlJc w:val="left"/>
      <w:pPr>
        <w:ind w:left="2880" w:hanging="361"/>
      </w:pPr>
    </w:lvl>
    <w:lvl w:ilvl="3">
      <w:start w:val="1"/>
      <w:numFmt w:val="bullet"/>
      <w:lvlText w:val="•"/>
      <w:lvlJc w:val="left"/>
      <w:pPr>
        <w:ind w:left="3720" w:hanging="361"/>
      </w:pPr>
    </w:lvl>
    <w:lvl w:ilvl="4">
      <w:start w:val="1"/>
      <w:numFmt w:val="bullet"/>
      <w:lvlText w:val="•"/>
      <w:lvlJc w:val="left"/>
      <w:pPr>
        <w:ind w:left="4560" w:hanging="361"/>
      </w:pPr>
    </w:lvl>
    <w:lvl w:ilvl="5">
      <w:start w:val="1"/>
      <w:numFmt w:val="bullet"/>
      <w:lvlText w:val="•"/>
      <w:lvlJc w:val="left"/>
      <w:pPr>
        <w:ind w:left="5400" w:hanging="361"/>
      </w:pPr>
    </w:lvl>
    <w:lvl w:ilvl="6">
      <w:start w:val="1"/>
      <w:numFmt w:val="bullet"/>
      <w:lvlText w:val="•"/>
      <w:lvlJc w:val="left"/>
      <w:pPr>
        <w:ind w:left="6240" w:hanging="361"/>
      </w:pPr>
    </w:lvl>
    <w:lvl w:ilvl="7">
      <w:start w:val="1"/>
      <w:numFmt w:val="bullet"/>
      <w:lvlText w:val="•"/>
      <w:lvlJc w:val="left"/>
      <w:pPr>
        <w:ind w:left="7080" w:hanging="361"/>
      </w:pPr>
    </w:lvl>
    <w:lvl w:ilvl="8">
      <w:start w:val="1"/>
      <w:numFmt w:val="bullet"/>
      <w:lvlText w:val="•"/>
      <w:lvlJc w:val="left"/>
      <w:pPr>
        <w:ind w:left="7920" w:hanging="361"/>
      </w:pPr>
    </w:lvl>
  </w:abstractNum>
  <w:abstractNum w:abstractNumId="10" w15:restartNumberingAfterBreak="0">
    <w:nsid w:val="4CD12DE0"/>
    <w:multiLevelType w:val="multilevel"/>
    <w:tmpl w:val="6A8269BC"/>
    <w:lvl w:ilvl="0">
      <w:start w:val="1"/>
      <w:numFmt w:val="bullet"/>
      <w:lvlText w:val="o"/>
      <w:lvlJc w:val="left"/>
      <w:pPr>
        <w:ind w:left="1200" w:hanging="360"/>
      </w:pPr>
      <w:rPr>
        <w:rFonts w:ascii="Courier New" w:eastAsia="Courier New" w:hAnsi="Courier New" w:cs="Courier New"/>
        <w:b w:val="0"/>
        <w:i w:val="0"/>
        <w:sz w:val="24"/>
        <w:szCs w:val="24"/>
      </w:rPr>
    </w:lvl>
    <w:lvl w:ilvl="1">
      <w:start w:val="1"/>
      <w:numFmt w:val="bullet"/>
      <w:lvlText w:val="•"/>
      <w:lvlJc w:val="left"/>
      <w:pPr>
        <w:ind w:left="2038" w:hanging="360"/>
      </w:pPr>
    </w:lvl>
    <w:lvl w:ilvl="2">
      <w:start w:val="1"/>
      <w:numFmt w:val="bullet"/>
      <w:lvlText w:val="•"/>
      <w:lvlJc w:val="left"/>
      <w:pPr>
        <w:ind w:left="2876" w:hanging="360"/>
      </w:pPr>
    </w:lvl>
    <w:lvl w:ilvl="3">
      <w:start w:val="1"/>
      <w:numFmt w:val="bullet"/>
      <w:lvlText w:val="•"/>
      <w:lvlJc w:val="left"/>
      <w:pPr>
        <w:ind w:left="3714" w:hanging="360"/>
      </w:pPr>
    </w:lvl>
    <w:lvl w:ilvl="4">
      <w:start w:val="1"/>
      <w:numFmt w:val="bullet"/>
      <w:lvlText w:val="•"/>
      <w:lvlJc w:val="left"/>
      <w:pPr>
        <w:ind w:left="4552" w:hanging="360"/>
      </w:pPr>
    </w:lvl>
    <w:lvl w:ilvl="5">
      <w:start w:val="1"/>
      <w:numFmt w:val="bullet"/>
      <w:lvlText w:val="•"/>
      <w:lvlJc w:val="left"/>
      <w:pPr>
        <w:ind w:left="5390" w:hanging="360"/>
      </w:pPr>
    </w:lvl>
    <w:lvl w:ilvl="6">
      <w:start w:val="1"/>
      <w:numFmt w:val="bullet"/>
      <w:lvlText w:val="•"/>
      <w:lvlJc w:val="left"/>
      <w:pPr>
        <w:ind w:left="6228" w:hanging="360"/>
      </w:pPr>
    </w:lvl>
    <w:lvl w:ilvl="7">
      <w:start w:val="1"/>
      <w:numFmt w:val="bullet"/>
      <w:lvlText w:val="•"/>
      <w:lvlJc w:val="left"/>
      <w:pPr>
        <w:ind w:left="7066" w:hanging="360"/>
      </w:pPr>
    </w:lvl>
    <w:lvl w:ilvl="8">
      <w:start w:val="1"/>
      <w:numFmt w:val="bullet"/>
      <w:lvlText w:val="•"/>
      <w:lvlJc w:val="left"/>
      <w:pPr>
        <w:ind w:left="7904" w:hanging="360"/>
      </w:pPr>
    </w:lvl>
  </w:abstractNum>
  <w:abstractNum w:abstractNumId="11" w15:restartNumberingAfterBreak="0">
    <w:nsid w:val="5025705F"/>
    <w:multiLevelType w:val="multilevel"/>
    <w:tmpl w:val="8FD8FC24"/>
    <w:lvl w:ilvl="0">
      <w:start w:val="1"/>
      <w:numFmt w:val="upperRoman"/>
      <w:lvlText w:val="%1."/>
      <w:lvlJc w:val="left"/>
      <w:pPr>
        <w:ind w:left="839" w:hanging="359"/>
      </w:pPr>
      <w:rPr>
        <w:rFonts w:ascii="Times New Roman" w:eastAsia="Times New Roman" w:hAnsi="Times New Roman" w:cs="Times New Roman"/>
        <w:b/>
        <w:i w:val="0"/>
        <w:sz w:val="24"/>
        <w:szCs w:val="24"/>
      </w:rPr>
    </w:lvl>
    <w:lvl w:ilvl="1">
      <w:start w:val="1"/>
      <w:numFmt w:val="decimal"/>
      <w:lvlText w:val="%2."/>
      <w:lvlJc w:val="left"/>
      <w:pPr>
        <w:ind w:left="1200" w:hanging="361"/>
      </w:pPr>
      <w:rPr>
        <w:rFonts w:ascii="Times New Roman" w:eastAsia="Times New Roman" w:hAnsi="Times New Roman" w:cs="Times New Roman"/>
        <w:b/>
        <w:i w:val="0"/>
        <w:sz w:val="24"/>
        <w:szCs w:val="24"/>
      </w:rPr>
    </w:lvl>
    <w:lvl w:ilvl="2">
      <w:start w:val="1"/>
      <w:numFmt w:val="bullet"/>
      <w:lvlText w:val="•"/>
      <w:lvlJc w:val="left"/>
      <w:pPr>
        <w:ind w:left="2133" w:hanging="360"/>
      </w:pPr>
    </w:lvl>
    <w:lvl w:ilvl="3">
      <w:start w:val="1"/>
      <w:numFmt w:val="bullet"/>
      <w:lvlText w:val="•"/>
      <w:lvlJc w:val="left"/>
      <w:pPr>
        <w:ind w:left="3066" w:hanging="361"/>
      </w:pPr>
    </w:lvl>
    <w:lvl w:ilvl="4">
      <w:start w:val="1"/>
      <w:numFmt w:val="bullet"/>
      <w:lvlText w:val="•"/>
      <w:lvlJc w:val="left"/>
      <w:pPr>
        <w:ind w:left="4000" w:hanging="361"/>
      </w:pPr>
    </w:lvl>
    <w:lvl w:ilvl="5">
      <w:start w:val="1"/>
      <w:numFmt w:val="bullet"/>
      <w:lvlText w:val="•"/>
      <w:lvlJc w:val="left"/>
      <w:pPr>
        <w:ind w:left="4933" w:hanging="361"/>
      </w:pPr>
    </w:lvl>
    <w:lvl w:ilvl="6">
      <w:start w:val="1"/>
      <w:numFmt w:val="bullet"/>
      <w:lvlText w:val="•"/>
      <w:lvlJc w:val="left"/>
      <w:pPr>
        <w:ind w:left="5866" w:hanging="361"/>
      </w:pPr>
    </w:lvl>
    <w:lvl w:ilvl="7">
      <w:start w:val="1"/>
      <w:numFmt w:val="bullet"/>
      <w:lvlText w:val="•"/>
      <w:lvlJc w:val="left"/>
      <w:pPr>
        <w:ind w:left="6800" w:hanging="361"/>
      </w:pPr>
    </w:lvl>
    <w:lvl w:ilvl="8">
      <w:start w:val="1"/>
      <w:numFmt w:val="bullet"/>
      <w:lvlText w:val="•"/>
      <w:lvlJc w:val="left"/>
      <w:pPr>
        <w:ind w:left="7733" w:hanging="361"/>
      </w:pPr>
    </w:lvl>
  </w:abstractNum>
  <w:abstractNum w:abstractNumId="12" w15:restartNumberingAfterBreak="0">
    <w:nsid w:val="506155B0"/>
    <w:multiLevelType w:val="multilevel"/>
    <w:tmpl w:val="362CA6B2"/>
    <w:lvl w:ilvl="0">
      <w:start w:val="1"/>
      <w:numFmt w:val="decimal"/>
      <w:lvlText w:val="%1."/>
      <w:lvlJc w:val="left"/>
      <w:pPr>
        <w:ind w:left="1200" w:hanging="300"/>
      </w:pPr>
      <w:rPr>
        <w:rFonts w:ascii="Times New Roman" w:eastAsia="Times New Roman" w:hAnsi="Times New Roman" w:cs="Times New Roman"/>
        <w:b w:val="0"/>
        <w:i w:val="0"/>
        <w:sz w:val="24"/>
        <w:szCs w:val="24"/>
      </w:rPr>
    </w:lvl>
    <w:lvl w:ilvl="1">
      <w:start w:val="1"/>
      <w:numFmt w:val="bullet"/>
      <w:lvlText w:val="•"/>
      <w:lvlJc w:val="left"/>
      <w:pPr>
        <w:ind w:left="2040" w:hanging="300"/>
      </w:pPr>
    </w:lvl>
    <w:lvl w:ilvl="2">
      <w:start w:val="1"/>
      <w:numFmt w:val="bullet"/>
      <w:lvlText w:val="•"/>
      <w:lvlJc w:val="left"/>
      <w:pPr>
        <w:ind w:left="2880" w:hanging="300"/>
      </w:pPr>
    </w:lvl>
    <w:lvl w:ilvl="3">
      <w:start w:val="1"/>
      <w:numFmt w:val="bullet"/>
      <w:lvlText w:val="•"/>
      <w:lvlJc w:val="left"/>
      <w:pPr>
        <w:ind w:left="3720" w:hanging="300"/>
      </w:pPr>
    </w:lvl>
    <w:lvl w:ilvl="4">
      <w:start w:val="1"/>
      <w:numFmt w:val="bullet"/>
      <w:lvlText w:val="•"/>
      <w:lvlJc w:val="left"/>
      <w:pPr>
        <w:ind w:left="4560" w:hanging="300"/>
      </w:pPr>
    </w:lvl>
    <w:lvl w:ilvl="5">
      <w:start w:val="1"/>
      <w:numFmt w:val="bullet"/>
      <w:lvlText w:val="•"/>
      <w:lvlJc w:val="left"/>
      <w:pPr>
        <w:ind w:left="5400" w:hanging="300"/>
      </w:pPr>
    </w:lvl>
    <w:lvl w:ilvl="6">
      <w:start w:val="1"/>
      <w:numFmt w:val="bullet"/>
      <w:lvlText w:val="•"/>
      <w:lvlJc w:val="left"/>
      <w:pPr>
        <w:ind w:left="6240" w:hanging="300"/>
      </w:pPr>
    </w:lvl>
    <w:lvl w:ilvl="7">
      <w:start w:val="1"/>
      <w:numFmt w:val="bullet"/>
      <w:lvlText w:val="•"/>
      <w:lvlJc w:val="left"/>
      <w:pPr>
        <w:ind w:left="7080" w:hanging="300"/>
      </w:pPr>
    </w:lvl>
    <w:lvl w:ilvl="8">
      <w:start w:val="1"/>
      <w:numFmt w:val="bullet"/>
      <w:lvlText w:val="•"/>
      <w:lvlJc w:val="left"/>
      <w:pPr>
        <w:ind w:left="7920" w:hanging="300"/>
      </w:pPr>
    </w:lvl>
  </w:abstractNum>
  <w:abstractNum w:abstractNumId="13" w15:restartNumberingAfterBreak="0">
    <w:nsid w:val="5B631E06"/>
    <w:multiLevelType w:val="multilevel"/>
    <w:tmpl w:val="E5101A46"/>
    <w:lvl w:ilvl="0">
      <w:start w:val="1"/>
      <w:numFmt w:val="upperRoman"/>
      <w:lvlText w:val="%1."/>
      <w:lvlJc w:val="left"/>
      <w:pPr>
        <w:ind w:left="1200" w:hanging="720"/>
      </w:pPr>
      <w:rPr>
        <w:rFonts w:ascii="Times New Roman" w:eastAsia="Times New Roman" w:hAnsi="Times New Roman" w:cs="Times New Roman"/>
        <w:b w:val="0"/>
        <w:i w:val="0"/>
        <w:sz w:val="24"/>
        <w:szCs w:val="24"/>
      </w:rPr>
    </w:lvl>
    <w:lvl w:ilvl="1">
      <w:start w:val="1"/>
      <w:numFmt w:val="upperLetter"/>
      <w:lvlText w:val="%2."/>
      <w:lvlJc w:val="left"/>
      <w:pPr>
        <w:ind w:left="1560" w:hanging="360"/>
      </w:pPr>
      <w:rPr>
        <w:rFonts w:ascii="Times New Roman" w:eastAsia="Times New Roman" w:hAnsi="Times New Roman" w:cs="Times New Roman"/>
        <w:b/>
        <w:i w:val="0"/>
        <w:sz w:val="24"/>
        <w:szCs w:val="24"/>
      </w:rPr>
    </w:lvl>
    <w:lvl w:ilvl="2">
      <w:start w:val="1"/>
      <w:numFmt w:val="lowerRoman"/>
      <w:lvlText w:val="%3."/>
      <w:lvlJc w:val="left"/>
      <w:pPr>
        <w:ind w:left="2280" w:hanging="308"/>
      </w:pPr>
      <w:rPr>
        <w:rFonts w:ascii="Times New Roman" w:eastAsia="Times New Roman" w:hAnsi="Times New Roman" w:cs="Times New Roman"/>
        <w:b w:val="0"/>
        <w:i w:val="0"/>
        <w:sz w:val="24"/>
        <w:szCs w:val="24"/>
      </w:rPr>
    </w:lvl>
    <w:lvl w:ilvl="3">
      <w:start w:val="1"/>
      <w:numFmt w:val="bullet"/>
      <w:lvlText w:val="•"/>
      <w:lvlJc w:val="left"/>
      <w:pPr>
        <w:ind w:left="2280" w:hanging="308"/>
      </w:pPr>
    </w:lvl>
    <w:lvl w:ilvl="4">
      <w:start w:val="1"/>
      <w:numFmt w:val="bullet"/>
      <w:lvlText w:val="•"/>
      <w:lvlJc w:val="left"/>
      <w:pPr>
        <w:ind w:left="3322" w:hanging="308"/>
      </w:pPr>
    </w:lvl>
    <w:lvl w:ilvl="5">
      <w:start w:val="1"/>
      <w:numFmt w:val="bullet"/>
      <w:lvlText w:val="•"/>
      <w:lvlJc w:val="left"/>
      <w:pPr>
        <w:ind w:left="4365" w:hanging="308"/>
      </w:pPr>
    </w:lvl>
    <w:lvl w:ilvl="6">
      <w:start w:val="1"/>
      <w:numFmt w:val="bullet"/>
      <w:lvlText w:val="•"/>
      <w:lvlJc w:val="left"/>
      <w:pPr>
        <w:ind w:left="5408" w:hanging="308"/>
      </w:pPr>
    </w:lvl>
    <w:lvl w:ilvl="7">
      <w:start w:val="1"/>
      <w:numFmt w:val="bullet"/>
      <w:lvlText w:val="•"/>
      <w:lvlJc w:val="left"/>
      <w:pPr>
        <w:ind w:left="6451" w:hanging="307"/>
      </w:pPr>
    </w:lvl>
    <w:lvl w:ilvl="8">
      <w:start w:val="1"/>
      <w:numFmt w:val="bullet"/>
      <w:lvlText w:val="•"/>
      <w:lvlJc w:val="left"/>
      <w:pPr>
        <w:ind w:left="7494" w:hanging="308"/>
      </w:pPr>
    </w:lvl>
  </w:abstractNum>
  <w:abstractNum w:abstractNumId="14" w15:restartNumberingAfterBreak="0">
    <w:nsid w:val="67445A79"/>
    <w:multiLevelType w:val="multilevel"/>
    <w:tmpl w:val="3992F67C"/>
    <w:lvl w:ilvl="0">
      <w:start w:val="1"/>
      <w:numFmt w:val="bullet"/>
      <w:lvlText w:val="●"/>
      <w:lvlJc w:val="left"/>
      <w:pPr>
        <w:ind w:left="1560" w:hanging="180"/>
      </w:pPr>
      <w:rPr>
        <w:rFonts w:ascii="Noto Sans Symbols" w:eastAsia="Noto Sans Symbols" w:hAnsi="Noto Sans Symbols" w:cs="Noto Sans Symbols"/>
        <w:b w:val="0"/>
        <w:i w:val="0"/>
        <w:sz w:val="24"/>
        <w:szCs w:val="24"/>
      </w:rPr>
    </w:lvl>
    <w:lvl w:ilvl="1">
      <w:start w:val="1"/>
      <w:numFmt w:val="bullet"/>
      <w:lvlText w:val="•"/>
      <w:lvlJc w:val="left"/>
      <w:pPr>
        <w:ind w:left="2362" w:hanging="180"/>
      </w:pPr>
    </w:lvl>
    <w:lvl w:ilvl="2">
      <w:start w:val="1"/>
      <w:numFmt w:val="bullet"/>
      <w:lvlText w:val="•"/>
      <w:lvlJc w:val="left"/>
      <w:pPr>
        <w:ind w:left="3164" w:hanging="180"/>
      </w:pPr>
    </w:lvl>
    <w:lvl w:ilvl="3">
      <w:start w:val="1"/>
      <w:numFmt w:val="bullet"/>
      <w:lvlText w:val="•"/>
      <w:lvlJc w:val="left"/>
      <w:pPr>
        <w:ind w:left="3966" w:hanging="180"/>
      </w:pPr>
    </w:lvl>
    <w:lvl w:ilvl="4">
      <w:start w:val="1"/>
      <w:numFmt w:val="bullet"/>
      <w:lvlText w:val="•"/>
      <w:lvlJc w:val="left"/>
      <w:pPr>
        <w:ind w:left="4768" w:hanging="180"/>
      </w:pPr>
    </w:lvl>
    <w:lvl w:ilvl="5">
      <w:start w:val="1"/>
      <w:numFmt w:val="bullet"/>
      <w:lvlText w:val="•"/>
      <w:lvlJc w:val="left"/>
      <w:pPr>
        <w:ind w:left="5570" w:hanging="180"/>
      </w:pPr>
    </w:lvl>
    <w:lvl w:ilvl="6">
      <w:start w:val="1"/>
      <w:numFmt w:val="bullet"/>
      <w:lvlText w:val="•"/>
      <w:lvlJc w:val="left"/>
      <w:pPr>
        <w:ind w:left="6372" w:hanging="180"/>
      </w:pPr>
    </w:lvl>
    <w:lvl w:ilvl="7">
      <w:start w:val="1"/>
      <w:numFmt w:val="bullet"/>
      <w:lvlText w:val="•"/>
      <w:lvlJc w:val="left"/>
      <w:pPr>
        <w:ind w:left="7174" w:hanging="180"/>
      </w:pPr>
    </w:lvl>
    <w:lvl w:ilvl="8">
      <w:start w:val="1"/>
      <w:numFmt w:val="bullet"/>
      <w:lvlText w:val="•"/>
      <w:lvlJc w:val="left"/>
      <w:pPr>
        <w:ind w:left="7976" w:hanging="180"/>
      </w:pPr>
    </w:lvl>
  </w:abstractNum>
  <w:abstractNum w:abstractNumId="15" w15:restartNumberingAfterBreak="0">
    <w:nsid w:val="6D56460D"/>
    <w:multiLevelType w:val="multilevel"/>
    <w:tmpl w:val="3E9C37AC"/>
    <w:lvl w:ilvl="0">
      <w:start w:val="1"/>
      <w:numFmt w:val="bullet"/>
      <w:lvlText w:val="●"/>
      <w:lvlJc w:val="left"/>
      <w:pPr>
        <w:ind w:left="1020" w:hanging="360"/>
      </w:pPr>
      <w:rPr>
        <w:rFonts w:ascii="Noto Sans Symbols" w:eastAsia="Noto Sans Symbols" w:hAnsi="Noto Sans Symbols" w:cs="Noto Sans Symbols"/>
        <w:b w:val="0"/>
        <w:i w:val="0"/>
        <w:sz w:val="24"/>
        <w:szCs w:val="24"/>
      </w:rPr>
    </w:lvl>
    <w:lvl w:ilvl="1">
      <w:start w:val="1"/>
      <w:numFmt w:val="bullet"/>
      <w:lvlText w:val="•"/>
      <w:lvlJc w:val="left"/>
      <w:pPr>
        <w:ind w:left="1020" w:hanging="360"/>
      </w:pPr>
    </w:lvl>
    <w:lvl w:ilvl="2">
      <w:start w:val="1"/>
      <w:numFmt w:val="bullet"/>
      <w:lvlText w:val="•"/>
      <w:lvlJc w:val="left"/>
      <w:pPr>
        <w:ind w:left="1971" w:hanging="360"/>
      </w:pPr>
    </w:lvl>
    <w:lvl w:ilvl="3">
      <w:start w:val="1"/>
      <w:numFmt w:val="bullet"/>
      <w:lvlText w:val="•"/>
      <w:lvlJc w:val="left"/>
      <w:pPr>
        <w:ind w:left="2922" w:hanging="360"/>
      </w:pPr>
    </w:lvl>
    <w:lvl w:ilvl="4">
      <w:start w:val="1"/>
      <w:numFmt w:val="bullet"/>
      <w:lvlText w:val="•"/>
      <w:lvlJc w:val="left"/>
      <w:pPr>
        <w:ind w:left="3873" w:hanging="360"/>
      </w:pPr>
    </w:lvl>
    <w:lvl w:ilvl="5">
      <w:start w:val="1"/>
      <w:numFmt w:val="bullet"/>
      <w:lvlText w:val="•"/>
      <w:lvlJc w:val="left"/>
      <w:pPr>
        <w:ind w:left="4824" w:hanging="360"/>
      </w:pPr>
    </w:lvl>
    <w:lvl w:ilvl="6">
      <w:start w:val="1"/>
      <w:numFmt w:val="bullet"/>
      <w:lvlText w:val="•"/>
      <w:lvlJc w:val="left"/>
      <w:pPr>
        <w:ind w:left="5775" w:hanging="360"/>
      </w:pPr>
    </w:lvl>
    <w:lvl w:ilvl="7">
      <w:start w:val="1"/>
      <w:numFmt w:val="bullet"/>
      <w:lvlText w:val="•"/>
      <w:lvlJc w:val="left"/>
      <w:pPr>
        <w:ind w:left="6726" w:hanging="360"/>
      </w:pPr>
    </w:lvl>
    <w:lvl w:ilvl="8">
      <w:start w:val="1"/>
      <w:numFmt w:val="bullet"/>
      <w:lvlText w:val="•"/>
      <w:lvlJc w:val="left"/>
      <w:pPr>
        <w:ind w:left="7677" w:hanging="360"/>
      </w:pPr>
    </w:lvl>
  </w:abstractNum>
  <w:abstractNum w:abstractNumId="16" w15:restartNumberingAfterBreak="0">
    <w:nsid w:val="7C74334C"/>
    <w:multiLevelType w:val="multilevel"/>
    <w:tmpl w:val="3374603E"/>
    <w:lvl w:ilvl="0">
      <w:start w:val="1"/>
      <w:numFmt w:val="bullet"/>
      <w:lvlText w:val="-"/>
      <w:lvlJc w:val="left"/>
      <w:pPr>
        <w:ind w:left="1200" w:hanging="360"/>
      </w:pPr>
      <w:rPr>
        <w:rFonts w:ascii="Times New Roman" w:eastAsia="Times New Roman" w:hAnsi="Times New Roman" w:cs="Times New Roman"/>
        <w:b w:val="0"/>
        <w:i w:val="0"/>
        <w:sz w:val="24"/>
        <w:szCs w:val="24"/>
      </w:rPr>
    </w:lvl>
    <w:lvl w:ilvl="1">
      <w:start w:val="1"/>
      <w:numFmt w:val="bullet"/>
      <w:lvlText w:val="•"/>
      <w:lvlJc w:val="left"/>
      <w:pPr>
        <w:ind w:left="2040" w:hanging="360"/>
      </w:pPr>
    </w:lvl>
    <w:lvl w:ilvl="2">
      <w:start w:val="1"/>
      <w:numFmt w:val="bullet"/>
      <w:lvlText w:val="•"/>
      <w:lvlJc w:val="left"/>
      <w:pPr>
        <w:ind w:left="2880" w:hanging="360"/>
      </w:pPr>
    </w:lvl>
    <w:lvl w:ilvl="3">
      <w:start w:val="1"/>
      <w:numFmt w:val="bullet"/>
      <w:lvlText w:val="•"/>
      <w:lvlJc w:val="left"/>
      <w:pPr>
        <w:ind w:left="3720" w:hanging="360"/>
      </w:pPr>
    </w:lvl>
    <w:lvl w:ilvl="4">
      <w:start w:val="1"/>
      <w:numFmt w:val="bullet"/>
      <w:lvlText w:val="•"/>
      <w:lvlJc w:val="left"/>
      <w:pPr>
        <w:ind w:left="4560" w:hanging="360"/>
      </w:pPr>
    </w:lvl>
    <w:lvl w:ilvl="5">
      <w:start w:val="1"/>
      <w:numFmt w:val="bullet"/>
      <w:lvlText w:val="•"/>
      <w:lvlJc w:val="left"/>
      <w:pPr>
        <w:ind w:left="5400" w:hanging="360"/>
      </w:pPr>
    </w:lvl>
    <w:lvl w:ilvl="6">
      <w:start w:val="1"/>
      <w:numFmt w:val="bullet"/>
      <w:lvlText w:val="•"/>
      <w:lvlJc w:val="left"/>
      <w:pPr>
        <w:ind w:left="6240" w:hanging="360"/>
      </w:pPr>
    </w:lvl>
    <w:lvl w:ilvl="7">
      <w:start w:val="1"/>
      <w:numFmt w:val="bullet"/>
      <w:lvlText w:val="•"/>
      <w:lvlJc w:val="left"/>
      <w:pPr>
        <w:ind w:left="7080" w:hanging="360"/>
      </w:pPr>
    </w:lvl>
    <w:lvl w:ilvl="8">
      <w:start w:val="1"/>
      <w:numFmt w:val="bullet"/>
      <w:lvlText w:val="•"/>
      <w:lvlJc w:val="left"/>
      <w:pPr>
        <w:ind w:left="7920" w:hanging="360"/>
      </w:pPr>
    </w:lvl>
  </w:abstractNum>
  <w:num w:numId="1">
    <w:abstractNumId w:val="6"/>
  </w:num>
  <w:num w:numId="2">
    <w:abstractNumId w:val="5"/>
  </w:num>
  <w:num w:numId="3">
    <w:abstractNumId w:val="15"/>
  </w:num>
  <w:num w:numId="4">
    <w:abstractNumId w:val="2"/>
  </w:num>
  <w:num w:numId="5">
    <w:abstractNumId w:val="11"/>
  </w:num>
  <w:num w:numId="6">
    <w:abstractNumId w:val="10"/>
  </w:num>
  <w:num w:numId="7">
    <w:abstractNumId w:val="14"/>
  </w:num>
  <w:num w:numId="8">
    <w:abstractNumId w:val="13"/>
  </w:num>
  <w:num w:numId="9">
    <w:abstractNumId w:val="4"/>
  </w:num>
  <w:num w:numId="10">
    <w:abstractNumId w:val="16"/>
  </w:num>
  <w:num w:numId="11">
    <w:abstractNumId w:val="9"/>
  </w:num>
  <w:num w:numId="12">
    <w:abstractNumId w:val="7"/>
  </w:num>
  <w:num w:numId="13">
    <w:abstractNumId w:val="12"/>
  </w:num>
  <w:num w:numId="14">
    <w:abstractNumId w:val="8"/>
  </w:num>
  <w:num w:numId="15">
    <w:abstractNumId w:val="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E"/>
    <w:rsid w:val="00032C00"/>
    <w:rsid w:val="00131BDC"/>
    <w:rsid w:val="00156C7F"/>
    <w:rsid w:val="001B53A0"/>
    <w:rsid w:val="002D2C18"/>
    <w:rsid w:val="003B3466"/>
    <w:rsid w:val="0049420B"/>
    <w:rsid w:val="006F092B"/>
    <w:rsid w:val="00810D75"/>
    <w:rsid w:val="00875C8A"/>
    <w:rsid w:val="009004F7"/>
    <w:rsid w:val="00966C84"/>
    <w:rsid w:val="009837AA"/>
    <w:rsid w:val="009B7F8E"/>
    <w:rsid w:val="009F2F15"/>
    <w:rsid w:val="00A41109"/>
    <w:rsid w:val="00A52D8F"/>
    <w:rsid w:val="00A86C72"/>
    <w:rsid w:val="00B33BEE"/>
    <w:rsid w:val="00B71729"/>
    <w:rsid w:val="00BD68CE"/>
    <w:rsid w:val="00C97828"/>
    <w:rsid w:val="00CD6ADB"/>
    <w:rsid w:val="00D5020D"/>
    <w:rsid w:val="00D72576"/>
    <w:rsid w:val="00DB3DD3"/>
    <w:rsid w:val="00EE4AFC"/>
    <w:rsid w:val="00F0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3E1F"/>
  <w15:docId w15:val="{F598F36C-79BB-49DA-9F6D-D8F532FE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ind w:right="2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79"/>
      <w:outlineLvl w:val="0"/>
    </w:pPr>
    <w:rPr>
      <w:b/>
      <w:bCs/>
    </w:rPr>
  </w:style>
  <w:style w:type="paragraph" w:styleId="Heading2">
    <w:name w:val="heading 2"/>
    <w:basedOn w:val="Normal"/>
    <w:uiPriority w:val="9"/>
    <w:unhideWhenUsed/>
    <w:qFormat/>
    <w:pPr>
      <w:ind w:left="1560" w:hanging="361"/>
      <w:outlineLvl w:val="1"/>
    </w:pPr>
    <w:rPr>
      <w:b/>
      <w:bCs/>
      <w:i/>
      <w:i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7"/>
      <w:ind w:left="662"/>
    </w:pPr>
    <w:rPr>
      <w:b/>
      <w:bCs/>
      <w:sz w:val="56"/>
      <w:szCs w:val="56"/>
    </w:rPr>
  </w:style>
  <w:style w:type="paragraph" w:styleId="BodyText">
    <w:name w:val="Body Text"/>
    <w:basedOn w:val="Normal"/>
    <w:uiPriority w:val="1"/>
    <w:qFormat/>
  </w:style>
  <w:style w:type="paragraph" w:styleId="ListParagraph">
    <w:name w:val="List Paragraph"/>
    <w:basedOn w:val="Normal"/>
    <w:uiPriority w:val="34"/>
    <w:qFormat/>
    <w:pPr>
      <w:ind w:left="156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53697D"/>
    <w:pPr>
      <w:tabs>
        <w:tab w:val="center" w:pos="4680"/>
        <w:tab w:val="right" w:pos="9360"/>
      </w:tabs>
    </w:pPr>
  </w:style>
  <w:style w:type="character" w:customStyle="1" w:styleId="HeaderChar">
    <w:name w:val="Header Char"/>
    <w:basedOn w:val="DefaultParagraphFont"/>
    <w:link w:val="Header"/>
    <w:uiPriority w:val="99"/>
    <w:rsid w:val="0053697D"/>
    <w:rPr>
      <w:rFonts w:ascii="Times New Roman" w:eastAsia="Times New Roman" w:hAnsi="Times New Roman" w:cs="Times New Roman"/>
    </w:rPr>
  </w:style>
  <w:style w:type="paragraph" w:styleId="Footer">
    <w:name w:val="footer"/>
    <w:basedOn w:val="Normal"/>
    <w:link w:val="FooterChar"/>
    <w:uiPriority w:val="99"/>
    <w:unhideWhenUsed/>
    <w:rsid w:val="0053697D"/>
    <w:pPr>
      <w:tabs>
        <w:tab w:val="center" w:pos="4680"/>
        <w:tab w:val="right" w:pos="9360"/>
      </w:tabs>
    </w:pPr>
  </w:style>
  <w:style w:type="character" w:customStyle="1" w:styleId="FooterChar">
    <w:name w:val="Footer Char"/>
    <w:basedOn w:val="DefaultParagraphFont"/>
    <w:link w:val="Footer"/>
    <w:uiPriority w:val="99"/>
    <w:rsid w:val="0053697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41F66"/>
    <w:rPr>
      <w:sz w:val="16"/>
      <w:szCs w:val="16"/>
    </w:rPr>
  </w:style>
  <w:style w:type="paragraph" w:styleId="CommentText">
    <w:name w:val="annotation text"/>
    <w:basedOn w:val="Normal"/>
    <w:link w:val="CommentTextChar"/>
    <w:uiPriority w:val="99"/>
    <w:unhideWhenUsed/>
    <w:rsid w:val="00241F66"/>
    <w:rPr>
      <w:sz w:val="20"/>
      <w:szCs w:val="20"/>
    </w:rPr>
  </w:style>
  <w:style w:type="character" w:customStyle="1" w:styleId="CommentTextChar">
    <w:name w:val="Comment Text Char"/>
    <w:basedOn w:val="DefaultParagraphFont"/>
    <w:link w:val="CommentText"/>
    <w:uiPriority w:val="99"/>
    <w:rsid w:val="00241F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F66"/>
    <w:rPr>
      <w:b/>
      <w:bCs/>
    </w:rPr>
  </w:style>
  <w:style w:type="character" w:customStyle="1" w:styleId="CommentSubjectChar">
    <w:name w:val="Comment Subject Char"/>
    <w:basedOn w:val="CommentTextChar"/>
    <w:link w:val="CommentSubject"/>
    <w:uiPriority w:val="99"/>
    <w:semiHidden/>
    <w:rsid w:val="00241F66"/>
    <w:rPr>
      <w:rFonts w:ascii="Times New Roman" w:eastAsia="Times New Roman" w:hAnsi="Times New Roman" w:cs="Times New Roman"/>
      <w:b/>
      <w:bCs/>
      <w:sz w:val="20"/>
      <w:szCs w:val="20"/>
    </w:rPr>
  </w:style>
  <w:style w:type="paragraph" w:styleId="Revision">
    <w:name w:val="Revision"/>
    <w:hidden/>
    <w:uiPriority w:val="99"/>
    <w:semiHidden/>
    <w:rsid w:val="00044286"/>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sc.wvu.edu/resoff/graduate-education/phd-" TargetMode="External"/><Relationship Id="rId17" Type="http://schemas.openxmlformats.org/officeDocument/2006/relationships/hyperlink" Target="http://catalog.wvu.edu/graduat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atalog.wvu.edu/graduate/enrollmentandregist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george2@hsc.wvu.edu"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studentconduct.wvu.edu/campus-student-code" TargetMode="External"/><Relationship Id="rId23" Type="http://schemas.openxmlformats.org/officeDocument/2006/relationships/image" Target="media/image1.png"/><Relationship Id="rId10" Type="http://schemas.openxmlformats.org/officeDocument/2006/relationships/hyperlink" Target="mailto:bschreurs@hsc.wvu.edu" TargetMode="External"/><Relationship Id="rId4" Type="http://schemas.openxmlformats.org/officeDocument/2006/relationships/styles" Target="styles.xml"/><Relationship Id="rId9" Type="http://schemas.openxmlformats.org/officeDocument/2006/relationships/hyperlink" Target="mailto:randy.nelson@hsc.wvu.edu"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WHfPjQbEC2M1WK2Wwn7fBdPmw==">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061E7-C06D-4F94-B0A8-73C4FF28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8313</Words>
  <Characters>47388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dc:creator>
  <cp:lastModifiedBy>Prunty, Morgan</cp:lastModifiedBy>
  <cp:revision>2</cp:revision>
  <dcterms:created xsi:type="dcterms:W3CDTF">2021-10-27T20:36:00Z</dcterms:created>
  <dcterms:modified xsi:type="dcterms:W3CDTF">2021-10-27T20:36:00Z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PScript5.dll Version 5.2.2</vt:lpwstr>
  </property>
  <property fmtid="{D5CDD505-2E9C-101B-9397-08002B2CF9AE}" pid="4" name="LastSaved">
    <vt:filetime>2021-08-24T00:00:00Z</vt:filetime>
  </property>
</Properties>
</file>