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DCB" w:rsidRDefault="00074DCB" w:rsidP="00E15EA0">
      <w:pPr>
        <w:widowControl w:val="0"/>
        <w:autoSpaceDE w:val="0"/>
        <w:autoSpaceDN w:val="0"/>
        <w:adjustRightInd w:val="0"/>
        <w:ind w:firstLine="86"/>
        <w:jc w:val="both"/>
        <w:rPr>
          <w:rFonts w:ascii="Arial" w:hAnsi="Arial" w:cs="Arial"/>
          <w:b/>
          <w:szCs w:val="24"/>
        </w:rPr>
      </w:pPr>
      <w:r>
        <w:rPr>
          <w:rFonts w:ascii="Arial" w:hAnsi="Arial" w:cs="Arial"/>
          <w:b/>
          <w:szCs w:val="24"/>
        </w:rPr>
        <w:t>Paola Pergami, MD, PhD</w:t>
      </w:r>
    </w:p>
    <w:p w:rsidR="00D048F2" w:rsidRDefault="00D048F2" w:rsidP="00E15EA0">
      <w:pPr>
        <w:widowControl w:val="0"/>
        <w:autoSpaceDE w:val="0"/>
        <w:autoSpaceDN w:val="0"/>
        <w:adjustRightInd w:val="0"/>
        <w:ind w:firstLine="86"/>
        <w:jc w:val="both"/>
        <w:rPr>
          <w:rFonts w:ascii="Arial" w:hAnsi="Arial" w:cs="Arial"/>
          <w:b/>
          <w:szCs w:val="24"/>
        </w:rPr>
      </w:pPr>
    </w:p>
    <w:p w:rsidR="00074DCB" w:rsidRDefault="00074DCB" w:rsidP="00E15EA0">
      <w:pPr>
        <w:widowControl w:val="0"/>
        <w:autoSpaceDE w:val="0"/>
        <w:autoSpaceDN w:val="0"/>
        <w:adjustRightInd w:val="0"/>
        <w:ind w:firstLine="86"/>
        <w:jc w:val="both"/>
        <w:rPr>
          <w:rFonts w:ascii="Arial" w:hAnsi="Arial" w:cs="Arial"/>
          <w:szCs w:val="24"/>
        </w:rPr>
      </w:pPr>
      <w:r w:rsidRPr="00074DCB">
        <w:rPr>
          <w:rFonts w:ascii="Arial" w:hAnsi="Arial" w:cs="Arial"/>
          <w:szCs w:val="24"/>
        </w:rPr>
        <w:t>Pediatric Stroke and Neurorehabilitation</w:t>
      </w:r>
    </w:p>
    <w:p w:rsidR="00074DCB" w:rsidRDefault="00074DCB" w:rsidP="00E15EA0">
      <w:pPr>
        <w:widowControl w:val="0"/>
        <w:autoSpaceDE w:val="0"/>
        <w:autoSpaceDN w:val="0"/>
        <w:adjustRightInd w:val="0"/>
        <w:ind w:firstLine="86"/>
        <w:jc w:val="both"/>
        <w:rPr>
          <w:rFonts w:ascii="Arial" w:hAnsi="Arial" w:cs="Arial"/>
          <w:szCs w:val="24"/>
        </w:rPr>
      </w:pPr>
      <w:r>
        <w:rPr>
          <w:rFonts w:ascii="Arial" w:hAnsi="Arial" w:cs="Arial"/>
          <w:szCs w:val="24"/>
        </w:rPr>
        <w:t>MD, University of Pavia, Italy, 1989</w:t>
      </w:r>
    </w:p>
    <w:p w:rsidR="00074DCB" w:rsidRDefault="00074DCB" w:rsidP="00E15EA0">
      <w:pPr>
        <w:widowControl w:val="0"/>
        <w:autoSpaceDE w:val="0"/>
        <w:autoSpaceDN w:val="0"/>
        <w:adjustRightInd w:val="0"/>
        <w:ind w:firstLine="86"/>
        <w:jc w:val="both"/>
        <w:rPr>
          <w:rFonts w:ascii="Arial" w:hAnsi="Arial" w:cs="Arial"/>
          <w:szCs w:val="24"/>
        </w:rPr>
      </w:pPr>
      <w:r>
        <w:rPr>
          <w:rFonts w:ascii="Arial" w:hAnsi="Arial" w:cs="Arial"/>
          <w:szCs w:val="24"/>
        </w:rPr>
        <w:t>PhD, University of Milan</w:t>
      </w:r>
      <w:r w:rsidR="00E15EA0">
        <w:rPr>
          <w:rFonts w:ascii="Arial" w:hAnsi="Arial" w:cs="Arial"/>
          <w:szCs w:val="24"/>
        </w:rPr>
        <w:t>, Italy, 2000</w:t>
      </w:r>
    </w:p>
    <w:p w:rsidR="00E15EA0" w:rsidRDefault="00E15EA0" w:rsidP="00E15EA0">
      <w:pPr>
        <w:widowControl w:val="0"/>
        <w:autoSpaceDE w:val="0"/>
        <w:autoSpaceDN w:val="0"/>
        <w:adjustRightInd w:val="0"/>
        <w:ind w:firstLine="86"/>
        <w:jc w:val="both"/>
        <w:rPr>
          <w:rFonts w:ascii="Arial" w:hAnsi="Arial" w:cs="Arial"/>
          <w:szCs w:val="24"/>
        </w:rPr>
      </w:pPr>
      <w:r>
        <w:rPr>
          <w:rFonts w:ascii="Arial" w:hAnsi="Arial" w:cs="Arial"/>
          <w:szCs w:val="24"/>
        </w:rPr>
        <w:t>Residency Pediatrics and Neurology, WVU 2007</w:t>
      </w:r>
    </w:p>
    <w:p w:rsidR="00E15EA0" w:rsidRDefault="00E15EA0" w:rsidP="00E15EA0">
      <w:pPr>
        <w:widowControl w:val="0"/>
        <w:autoSpaceDE w:val="0"/>
        <w:autoSpaceDN w:val="0"/>
        <w:adjustRightInd w:val="0"/>
        <w:ind w:firstLine="86"/>
        <w:jc w:val="both"/>
        <w:rPr>
          <w:rFonts w:ascii="Arial" w:hAnsi="Arial" w:cs="Arial"/>
          <w:szCs w:val="24"/>
        </w:rPr>
      </w:pPr>
      <w:r>
        <w:rPr>
          <w:rFonts w:ascii="Arial" w:hAnsi="Arial" w:cs="Arial"/>
          <w:szCs w:val="24"/>
        </w:rPr>
        <w:t>Fellowship, Child Neurology, UPMC, Pittsburgh, PA</w:t>
      </w:r>
    </w:p>
    <w:p w:rsidR="00247F13" w:rsidRDefault="00E15EA0" w:rsidP="00247F13">
      <w:pPr>
        <w:widowControl w:val="0"/>
        <w:autoSpaceDE w:val="0"/>
        <w:autoSpaceDN w:val="0"/>
        <w:adjustRightInd w:val="0"/>
        <w:spacing w:before="100" w:after="100"/>
        <w:ind w:firstLine="90"/>
        <w:rPr>
          <w:rFonts w:ascii="Arial" w:hAnsi="Arial" w:cs="Arial"/>
          <w:szCs w:val="24"/>
        </w:rPr>
      </w:pPr>
      <w:r w:rsidRPr="00E15EA0">
        <w:rPr>
          <w:rFonts w:ascii="Arial" w:hAnsi="Arial" w:cs="Arial"/>
          <w:szCs w:val="24"/>
          <w:u w:val="single"/>
        </w:rPr>
        <w:t>Re</w:t>
      </w:r>
      <w:r>
        <w:rPr>
          <w:rFonts w:ascii="Arial" w:hAnsi="Arial" w:cs="Arial"/>
          <w:szCs w:val="24"/>
          <w:u w:val="single"/>
        </w:rPr>
        <w:t xml:space="preserve">search </w:t>
      </w:r>
      <w:r w:rsidRPr="00E15EA0">
        <w:rPr>
          <w:rFonts w:ascii="Arial" w:hAnsi="Arial" w:cs="Arial"/>
          <w:szCs w:val="24"/>
          <w:u w:val="single"/>
        </w:rPr>
        <w:t>Interest</w:t>
      </w:r>
      <w:r>
        <w:rPr>
          <w:rFonts w:ascii="Arial" w:hAnsi="Arial" w:cs="Arial"/>
          <w:szCs w:val="24"/>
        </w:rPr>
        <w:t>:</w:t>
      </w:r>
      <w:r w:rsidR="00D048F2">
        <w:rPr>
          <w:rFonts w:ascii="Arial" w:hAnsi="Arial" w:cs="Arial"/>
          <w:szCs w:val="24"/>
        </w:rPr>
        <w:t xml:space="preserve"> </w:t>
      </w:r>
      <w:r>
        <w:rPr>
          <w:rFonts w:ascii="Arial" w:hAnsi="Arial" w:cs="Arial"/>
          <w:szCs w:val="24"/>
        </w:rPr>
        <w:t xml:space="preserve"> Pediatric stroke; Motor learning/rehabilitation; Outcome prediction.</w:t>
      </w:r>
    </w:p>
    <w:p w:rsidR="00247F13" w:rsidRDefault="00247F13" w:rsidP="00247F13">
      <w:pPr>
        <w:widowControl w:val="0"/>
        <w:autoSpaceDE w:val="0"/>
        <w:autoSpaceDN w:val="0"/>
        <w:adjustRightInd w:val="0"/>
        <w:spacing w:before="100" w:after="100"/>
        <w:ind w:firstLine="90"/>
        <w:rPr>
          <w:rFonts w:ascii="Arial" w:hAnsi="Arial" w:cs="Arial"/>
          <w:szCs w:val="24"/>
        </w:rPr>
      </w:pPr>
      <w:r>
        <w:rPr>
          <w:rFonts w:ascii="Arial" w:hAnsi="Arial" w:cs="Arial"/>
          <w:szCs w:val="24"/>
        </w:rPr>
        <w:t>_____________________________________________________________________</w:t>
      </w:r>
    </w:p>
    <w:p w:rsidR="00E15EA0" w:rsidRDefault="00E15EA0" w:rsidP="00074DCB">
      <w:pPr>
        <w:widowControl w:val="0"/>
        <w:autoSpaceDE w:val="0"/>
        <w:autoSpaceDN w:val="0"/>
        <w:adjustRightInd w:val="0"/>
        <w:spacing w:before="100" w:after="100"/>
        <w:ind w:firstLine="90"/>
        <w:jc w:val="both"/>
        <w:rPr>
          <w:rFonts w:ascii="Arial" w:hAnsi="Arial" w:cs="Arial"/>
          <w:b/>
          <w:szCs w:val="24"/>
        </w:rPr>
      </w:pPr>
    </w:p>
    <w:p w:rsidR="00074DCB" w:rsidRPr="00074DCB" w:rsidRDefault="00247F13" w:rsidP="00074DCB">
      <w:pPr>
        <w:widowControl w:val="0"/>
        <w:autoSpaceDE w:val="0"/>
        <w:autoSpaceDN w:val="0"/>
        <w:adjustRightInd w:val="0"/>
        <w:spacing w:before="100" w:after="100"/>
        <w:ind w:firstLine="90"/>
        <w:jc w:val="both"/>
        <w:rPr>
          <w:rFonts w:ascii="Arial" w:hAnsi="Arial" w:cs="Arial"/>
          <w:b/>
          <w:szCs w:val="24"/>
        </w:rPr>
      </w:pPr>
      <w:r>
        <w:rPr>
          <w:rFonts w:ascii="Arial" w:hAnsi="Arial" w:cs="Arial"/>
          <w:b/>
          <w:szCs w:val="24"/>
        </w:rPr>
        <w:t xml:space="preserve">1. </w:t>
      </w:r>
      <w:r w:rsidR="00CF4794" w:rsidRPr="00074DCB">
        <w:rPr>
          <w:rFonts w:ascii="Arial" w:hAnsi="Arial" w:cs="Arial"/>
          <w:b/>
          <w:szCs w:val="24"/>
        </w:rPr>
        <w:t>Advanced MRI imaging for outcome</w:t>
      </w:r>
      <w:r>
        <w:rPr>
          <w:rFonts w:ascii="Arial" w:hAnsi="Arial" w:cs="Arial"/>
          <w:b/>
          <w:szCs w:val="24"/>
        </w:rPr>
        <w:t xml:space="preserve"> prediction in pediatric stroke</w:t>
      </w:r>
    </w:p>
    <w:p w:rsidR="008E06B3" w:rsidRPr="00247F13" w:rsidRDefault="00DA616C" w:rsidP="00074DCB">
      <w:pPr>
        <w:widowControl w:val="0"/>
        <w:autoSpaceDE w:val="0"/>
        <w:autoSpaceDN w:val="0"/>
        <w:adjustRightInd w:val="0"/>
        <w:spacing w:before="100" w:after="100"/>
        <w:ind w:firstLine="90"/>
        <w:jc w:val="both"/>
        <w:rPr>
          <w:rFonts w:ascii="Arial" w:hAnsi="Arial" w:cs="Arial"/>
          <w:b/>
          <w:sz w:val="36"/>
          <w:szCs w:val="36"/>
        </w:rPr>
      </w:pPr>
      <w:r w:rsidRPr="00247F13">
        <w:rPr>
          <w:rFonts w:ascii="Arial" w:hAnsi="Arial" w:cs="Arial"/>
          <w:sz w:val="36"/>
          <w:szCs w:val="36"/>
          <w:vertAlign w:val="superscript"/>
        </w:rPr>
        <w:t>Stroke is a significant cause of chi</w:t>
      </w:r>
      <w:r w:rsidR="008E06B3" w:rsidRPr="00247F13">
        <w:rPr>
          <w:rFonts w:ascii="Arial" w:hAnsi="Arial" w:cs="Arial"/>
          <w:sz w:val="36"/>
          <w:szCs w:val="36"/>
          <w:vertAlign w:val="superscript"/>
        </w:rPr>
        <w:t xml:space="preserve">ldhood mortality, morbidity and </w:t>
      </w:r>
      <w:r w:rsidRPr="00247F13">
        <w:rPr>
          <w:rFonts w:ascii="Arial" w:hAnsi="Arial" w:cs="Arial"/>
          <w:sz w:val="36"/>
          <w:szCs w:val="36"/>
          <w:vertAlign w:val="superscript"/>
        </w:rPr>
        <w:t>long-term disability</w:t>
      </w:r>
      <w:r w:rsidR="008E06B3" w:rsidRPr="00247F13">
        <w:rPr>
          <w:rFonts w:ascii="Arial" w:hAnsi="Arial" w:cs="Arial"/>
          <w:sz w:val="36"/>
          <w:szCs w:val="36"/>
          <w:vertAlign w:val="superscript"/>
        </w:rPr>
        <w:t xml:space="preserve"> </w:t>
      </w:r>
      <w:r w:rsidRPr="00247F13">
        <w:rPr>
          <w:rFonts w:ascii="Arial" w:hAnsi="Arial" w:cs="Arial"/>
          <w:sz w:val="36"/>
          <w:szCs w:val="36"/>
          <w:vertAlign w:val="superscript"/>
        </w:rPr>
        <w:t xml:space="preserve">but is </w:t>
      </w:r>
      <w:r w:rsidR="008E06B3" w:rsidRPr="00247F13">
        <w:rPr>
          <w:rFonts w:ascii="Arial" w:hAnsi="Arial" w:cs="Arial"/>
          <w:sz w:val="36"/>
          <w:szCs w:val="36"/>
          <w:vertAlign w:val="superscript"/>
        </w:rPr>
        <w:t>frequently undiagnosed, particularly in the neonates. We are</w:t>
      </w:r>
      <w:r w:rsidR="00CF4794" w:rsidRPr="00247F13">
        <w:rPr>
          <w:rFonts w:ascii="Arial" w:hAnsi="Arial" w:cs="Arial"/>
          <w:sz w:val="36"/>
          <w:szCs w:val="36"/>
          <w:vertAlign w:val="superscript"/>
        </w:rPr>
        <w:t xml:space="preserve"> interested in identifying </w:t>
      </w:r>
      <w:r w:rsidR="008E06B3" w:rsidRPr="00247F13">
        <w:rPr>
          <w:rFonts w:ascii="Arial" w:hAnsi="Arial" w:cs="Arial"/>
          <w:sz w:val="36"/>
          <w:szCs w:val="36"/>
          <w:vertAlign w:val="superscript"/>
        </w:rPr>
        <w:t xml:space="preserve">biomarker for early </w:t>
      </w:r>
      <w:r w:rsidR="00CF4794" w:rsidRPr="00247F13">
        <w:rPr>
          <w:rFonts w:ascii="Arial" w:hAnsi="Arial" w:cs="Arial"/>
          <w:sz w:val="36"/>
          <w:szCs w:val="36"/>
          <w:vertAlign w:val="superscript"/>
        </w:rPr>
        <w:t>diagnosis</w:t>
      </w:r>
      <w:r w:rsidR="008E06B3" w:rsidRPr="00247F13">
        <w:rPr>
          <w:rFonts w:ascii="Arial" w:hAnsi="Arial" w:cs="Arial"/>
          <w:sz w:val="36"/>
          <w:szCs w:val="36"/>
          <w:vertAlign w:val="superscript"/>
        </w:rPr>
        <w:t xml:space="preserve"> and quantification of ischemic brain injury in neonates and children. We are using advance</w:t>
      </w:r>
      <w:r w:rsidR="00CF4794" w:rsidRPr="00247F13">
        <w:rPr>
          <w:rFonts w:ascii="Arial" w:hAnsi="Arial" w:cs="Arial"/>
          <w:sz w:val="36"/>
          <w:szCs w:val="36"/>
          <w:vertAlign w:val="superscript"/>
        </w:rPr>
        <w:t xml:space="preserve">d imaging techniques including </w:t>
      </w:r>
      <w:r w:rsidR="008E06B3" w:rsidRPr="00247F13">
        <w:rPr>
          <w:rFonts w:ascii="Arial" w:hAnsi="Arial" w:cs="Arial"/>
          <w:sz w:val="36"/>
          <w:szCs w:val="36"/>
          <w:vertAlign w:val="superscript"/>
        </w:rPr>
        <w:t>quantitative measures of white matter damage and resting state func</w:t>
      </w:r>
      <w:r w:rsidR="00CF4794" w:rsidRPr="00247F13">
        <w:rPr>
          <w:rFonts w:ascii="Arial" w:hAnsi="Arial" w:cs="Arial"/>
          <w:sz w:val="36"/>
          <w:szCs w:val="36"/>
          <w:vertAlign w:val="superscript"/>
        </w:rPr>
        <w:t>t</w:t>
      </w:r>
      <w:r w:rsidR="008E06B3" w:rsidRPr="00247F13">
        <w:rPr>
          <w:rFonts w:ascii="Arial" w:hAnsi="Arial" w:cs="Arial"/>
          <w:sz w:val="36"/>
          <w:szCs w:val="36"/>
          <w:vertAlign w:val="superscript"/>
        </w:rPr>
        <w:t>ional connectivity</w:t>
      </w:r>
      <w:r w:rsidR="00CF4794" w:rsidRPr="00247F13">
        <w:rPr>
          <w:rFonts w:ascii="Arial" w:hAnsi="Arial" w:cs="Arial"/>
          <w:sz w:val="36"/>
          <w:szCs w:val="36"/>
          <w:vertAlign w:val="superscript"/>
        </w:rPr>
        <w:t xml:space="preserve">. We want to understand </w:t>
      </w:r>
      <w:r w:rsidRPr="00247F13">
        <w:rPr>
          <w:rFonts w:ascii="Arial" w:hAnsi="Arial" w:cs="Arial"/>
          <w:sz w:val="36"/>
          <w:szCs w:val="36"/>
          <w:vertAlign w:val="superscript"/>
        </w:rPr>
        <w:t xml:space="preserve">the role of white matter lesions in the development of motor and cognitive delay in children with ischemic brain injury. </w:t>
      </w:r>
    </w:p>
    <w:p w:rsidR="00247F13" w:rsidRPr="00247F13" w:rsidRDefault="008E06B3" w:rsidP="00247F13">
      <w:pPr>
        <w:widowControl w:val="0"/>
        <w:autoSpaceDE w:val="0"/>
        <w:autoSpaceDN w:val="0"/>
        <w:adjustRightInd w:val="0"/>
        <w:spacing w:before="100" w:after="100"/>
        <w:ind w:firstLine="90"/>
        <w:jc w:val="both"/>
        <w:rPr>
          <w:rFonts w:ascii="Arial" w:hAnsi="Arial" w:cs="Arial"/>
          <w:sz w:val="36"/>
          <w:szCs w:val="36"/>
          <w:vertAlign w:val="superscript"/>
        </w:rPr>
      </w:pPr>
      <w:r w:rsidRPr="00247F13">
        <w:rPr>
          <w:rFonts w:ascii="Arial" w:hAnsi="Arial" w:cs="Arial"/>
          <w:sz w:val="36"/>
          <w:szCs w:val="36"/>
          <w:vertAlign w:val="superscript"/>
        </w:rPr>
        <w:t>We also</w:t>
      </w:r>
      <w:r w:rsidR="00DA616C" w:rsidRPr="00247F13">
        <w:rPr>
          <w:rFonts w:ascii="Arial" w:hAnsi="Arial" w:cs="Arial"/>
          <w:sz w:val="36"/>
          <w:szCs w:val="36"/>
          <w:vertAlign w:val="superscript"/>
        </w:rPr>
        <w:t xml:space="preserve"> want to </w:t>
      </w:r>
      <w:r w:rsidRPr="00247F13">
        <w:rPr>
          <w:rFonts w:ascii="Arial" w:hAnsi="Arial" w:cs="Arial"/>
          <w:sz w:val="36"/>
          <w:szCs w:val="36"/>
          <w:vertAlign w:val="superscript"/>
        </w:rPr>
        <w:t>explore</w:t>
      </w:r>
      <w:r w:rsidR="00946AF1" w:rsidRPr="00247F13">
        <w:rPr>
          <w:rFonts w:ascii="Arial" w:hAnsi="Arial" w:cs="Arial"/>
          <w:sz w:val="36"/>
          <w:szCs w:val="36"/>
          <w:vertAlign w:val="superscript"/>
        </w:rPr>
        <w:t xml:space="preserve"> </w:t>
      </w:r>
      <w:r w:rsidR="00DA616C" w:rsidRPr="00247F13">
        <w:rPr>
          <w:rFonts w:ascii="Arial" w:hAnsi="Arial" w:cs="Arial"/>
          <w:sz w:val="36"/>
          <w:szCs w:val="36"/>
          <w:vertAlign w:val="superscript"/>
        </w:rPr>
        <w:t xml:space="preserve">how rehabilitation can modify abnormal brain connectivity </w:t>
      </w:r>
      <w:r w:rsidR="00CF4794" w:rsidRPr="00247F13">
        <w:rPr>
          <w:rFonts w:ascii="Arial" w:hAnsi="Arial" w:cs="Arial"/>
          <w:sz w:val="36"/>
          <w:szCs w:val="36"/>
          <w:vertAlign w:val="superscript"/>
        </w:rPr>
        <w:t xml:space="preserve">from stroke. </w:t>
      </w:r>
      <w:r w:rsidR="00DA616C" w:rsidRPr="00247F13">
        <w:rPr>
          <w:rFonts w:ascii="Arial" w:hAnsi="Arial" w:cs="Arial"/>
          <w:sz w:val="36"/>
          <w:szCs w:val="36"/>
          <w:vertAlign w:val="superscript"/>
        </w:rPr>
        <w:t>We are also trying to identify changes in bra</w:t>
      </w:r>
      <w:r w:rsidR="00CF4794" w:rsidRPr="00247F13">
        <w:rPr>
          <w:rFonts w:ascii="Arial" w:hAnsi="Arial" w:cs="Arial"/>
          <w:sz w:val="36"/>
          <w:szCs w:val="36"/>
          <w:vertAlign w:val="superscript"/>
        </w:rPr>
        <w:t>in connectivity that results from ag</w:t>
      </w:r>
      <w:r w:rsidR="00DA616C" w:rsidRPr="00247F13">
        <w:rPr>
          <w:rFonts w:ascii="Arial" w:hAnsi="Arial" w:cs="Arial"/>
          <w:sz w:val="36"/>
          <w:szCs w:val="36"/>
          <w:vertAlign w:val="superscript"/>
        </w:rPr>
        <w:t xml:space="preserve">gressive and early rehabilitation intervention and are related to improved outcome and brain plasticity mechanisms. </w:t>
      </w:r>
    </w:p>
    <w:p w:rsidR="00CF4794" w:rsidRPr="00074DCB" w:rsidRDefault="00CF4794" w:rsidP="00247F13">
      <w:pPr>
        <w:ind w:firstLine="180"/>
        <w:jc w:val="center"/>
        <w:rPr>
          <w:rFonts w:ascii="Arial" w:hAnsi="Arial" w:cs="Arial"/>
        </w:rPr>
      </w:pPr>
      <w:r w:rsidRPr="00074DCB">
        <w:rPr>
          <w:rFonts w:ascii="Arial" w:hAnsi="Arial" w:cs="Arial"/>
          <w:noProof/>
        </w:rPr>
        <w:drawing>
          <wp:inline distT="0" distB="0" distL="0" distR="0">
            <wp:extent cx="4608443" cy="2253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ig1flat.tif"/>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22770" cy="2260513"/>
                    </a:xfrm>
                    <a:prstGeom prst="rect">
                      <a:avLst/>
                    </a:prstGeom>
                  </pic:spPr>
                </pic:pic>
              </a:graphicData>
            </a:graphic>
          </wp:inline>
        </w:drawing>
      </w:r>
    </w:p>
    <w:p w:rsidR="00CF4794" w:rsidRPr="00074DCB" w:rsidRDefault="00CF4794" w:rsidP="00247F13">
      <w:pPr>
        <w:jc w:val="center"/>
        <w:rPr>
          <w:rFonts w:ascii="Arial" w:hAnsi="Arial" w:cs="Arial"/>
          <w:b/>
        </w:rPr>
      </w:pPr>
    </w:p>
    <w:p w:rsidR="00051FD2" w:rsidRDefault="00051FD2" w:rsidP="00247F13">
      <w:pPr>
        <w:jc w:val="center"/>
        <w:rPr>
          <w:rFonts w:ascii="Arial" w:hAnsi="Arial" w:cs="Arial"/>
          <w:b/>
        </w:rPr>
      </w:pPr>
    </w:p>
    <w:p w:rsidR="00051FD2" w:rsidRDefault="00051FD2">
      <w:pPr>
        <w:spacing w:after="200" w:line="276" w:lineRule="auto"/>
        <w:rPr>
          <w:rFonts w:ascii="Arial" w:hAnsi="Arial" w:cs="Arial"/>
          <w:b/>
        </w:rPr>
      </w:pPr>
      <w:r>
        <w:rPr>
          <w:rFonts w:ascii="Arial" w:hAnsi="Arial" w:cs="Arial"/>
          <w:b/>
        </w:rPr>
        <w:br w:type="page"/>
      </w:r>
    </w:p>
    <w:p w:rsidR="00051FD2" w:rsidRDefault="00051FD2" w:rsidP="00074DCB">
      <w:pPr>
        <w:jc w:val="both"/>
        <w:rPr>
          <w:rFonts w:ascii="Arial" w:hAnsi="Arial" w:cs="Arial"/>
          <w:b/>
        </w:rPr>
      </w:pPr>
    </w:p>
    <w:p w:rsidR="00CF4794" w:rsidRPr="00074DCB" w:rsidRDefault="00247F13" w:rsidP="00074DCB">
      <w:pPr>
        <w:jc w:val="both"/>
        <w:rPr>
          <w:rFonts w:ascii="Arial" w:hAnsi="Arial" w:cs="Arial"/>
          <w:b/>
        </w:rPr>
      </w:pPr>
      <w:r>
        <w:rPr>
          <w:rFonts w:ascii="Arial" w:hAnsi="Arial" w:cs="Arial"/>
          <w:b/>
        </w:rPr>
        <w:t xml:space="preserve">2. </w:t>
      </w:r>
      <w:r w:rsidR="00051FD2">
        <w:rPr>
          <w:rFonts w:ascii="Arial" w:hAnsi="Arial" w:cs="Arial"/>
          <w:b/>
        </w:rPr>
        <w:t>Gait development in</w:t>
      </w:r>
      <w:r>
        <w:rPr>
          <w:rFonts w:ascii="Arial" w:hAnsi="Arial" w:cs="Arial"/>
          <w:b/>
        </w:rPr>
        <w:t xml:space="preserve"> children</w:t>
      </w:r>
    </w:p>
    <w:p w:rsidR="00465E16" w:rsidRPr="00074DCB" w:rsidRDefault="00465E16" w:rsidP="00074DCB">
      <w:pPr>
        <w:jc w:val="both"/>
        <w:rPr>
          <w:rFonts w:ascii="Arial" w:hAnsi="Arial" w:cs="Arial"/>
        </w:rPr>
      </w:pPr>
    </w:p>
    <w:p w:rsidR="00465E16" w:rsidRDefault="00051FD2" w:rsidP="00247F13">
      <w:pPr>
        <w:spacing w:line="360" w:lineRule="auto"/>
        <w:ind w:firstLine="180"/>
        <w:jc w:val="both"/>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margin">
              <wp:align>right</wp:align>
            </wp:positionH>
            <wp:positionV relativeFrom="margin">
              <wp:posOffset>696595</wp:posOffset>
            </wp:positionV>
            <wp:extent cx="953135" cy="2510790"/>
            <wp:effectExtent l="19050" t="0" r="0" b="0"/>
            <wp:wrapSquare wrapText="bothSides"/>
            <wp:docPr id="5" name="Picture 2" descr="surface_plo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_plots.bmp"/>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53135" cy="2510790"/>
                    </a:xfrm>
                    <a:prstGeom prst="rect">
                      <a:avLst/>
                    </a:prstGeom>
                  </pic:spPr>
                </pic:pic>
              </a:graphicData>
            </a:graphic>
          </wp:anchor>
        </w:drawing>
      </w:r>
      <w:r w:rsidR="00465E16" w:rsidRPr="00074DCB">
        <w:rPr>
          <w:rFonts w:ascii="Arial" w:hAnsi="Arial" w:cs="Arial"/>
        </w:rPr>
        <w:t>In collaboration with the Department of Engineering, we are working to develop a system for characterization and monitoring of motor function in children with stroke. These include characterization of gait parameters during early development, as well as quantification of hand dexterity in normally developing children and in children with stroke. We are testing use of low-cost technologies, like pressure gauges and cell-phone accelerometers for home based monit</w:t>
      </w:r>
      <w:r w:rsidR="00E15EA0">
        <w:rPr>
          <w:rFonts w:ascii="Arial" w:hAnsi="Arial" w:cs="Arial"/>
        </w:rPr>
        <w:t>oring of</w:t>
      </w:r>
      <w:r w:rsidR="00465E16" w:rsidRPr="00074DCB">
        <w:rPr>
          <w:rFonts w:ascii="Arial" w:hAnsi="Arial" w:cs="Arial"/>
        </w:rPr>
        <w:t xml:space="preserve"> rehabilitation intervention.</w:t>
      </w:r>
      <w:r w:rsidR="008A575B" w:rsidRPr="008A575B">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051FD2" w:rsidRDefault="005A52DF" w:rsidP="00074DCB">
      <w:pPr>
        <w:jc w:val="both"/>
        <w:rPr>
          <w:rFonts w:ascii="Arial" w:hAnsi="Arial" w:cs="Arial"/>
        </w:rPr>
      </w:pPr>
      <w:r w:rsidRPr="005A52DF">
        <w:rPr>
          <w:rFonts w:ascii="Arial Narrow" w:hAnsi="Arial Narrow" w:cs="Arial"/>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4.55pt;margin-top:3.55pt;width:385.9pt;height:41.9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">
            <v:textbox>
              <w:txbxContent>
                <w:p w:rsidR="00051FD2" w:rsidRPr="00143187" w:rsidRDefault="00051FD2" w:rsidP="00051FD2">
                  <w:pPr>
                    <w:pStyle w:val="Caption"/>
                    <w:jc w:val="both"/>
                    <w:rPr>
                      <w:rFonts w:ascii="Arial Narrow" w:hAnsi="Arial Narrow" w:cs="Arial"/>
                      <w:b w:val="0"/>
                      <w:color w:val="auto"/>
                    </w:rPr>
                  </w:pPr>
                  <w:r>
                    <w:rPr>
                      <w:rFonts w:ascii="Arial Narrow" w:hAnsi="Arial Narrow" w:cs="Arial"/>
                      <w:b w:val="0"/>
                      <w:color w:val="auto"/>
                    </w:rPr>
                    <w:t xml:space="preserve">Schematic of pressure foot data, after acquisition and processing in Matlab. </w:t>
                  </w:r>
                  <w:r w:rsidRPr="00143187">
                    <w:rPr>
                      <w:rFonts w:ascii="Arial Narrow" w:hAnsi="Arial Narrow" w:cs="Arial"/>
                      <w:b w:val="0"/>
                      <w:color w:val="auto"/>
                    </w:rPr>
                    <w:t>A) Left foot pressure</w:t>
                  </w:r>
                  <w:r>
                    <w:rPr>
                      <w:rFonts w:ascii="Arial Narrow" w:hAnsi="Arial Narrow" w:cs="Arial"/>
                      <w:b w:val="0"/>
                      <w:color w:val="auto"/>
                    </w:rPr>
                    <w:t xml:space="preserve"> distribution for normal gait, 3 years old subject</w:t>
                  </w:r>
                  <w:r w:rsidRPr="00143187">
                    <w:rPr>
                      <w:rFonts w:ascii="Arial Narrow" w:hAnsi="Arial Narrow" w:cs="Arial"/>
                      <w:b w:val="0"/>
                      <w:color w:val="auto"/>
                    </w:rPr>
                    <w:t xml:space="preserve">.  B) Left foot pressure distribution for pathological gait, </w:t>
                  </w:r>
                  <w:r>
                    <w:rPr>
                      <w:rFonts w:ascii="Arial Narrow" w:hAnsi="Arial Narrow" w:cs="Arial"/>
                      <w:b w:val="0"/>
                      <w:color w:val="auto"/>
                    </w:rPr>
                    <w:t>3 years old subject</w:t>
                  </w:r>
                  <w:r w:rsidRPr="00143187">
                    <w:rPr>
                      <w:rFonts w:ascii="Arial Narrow" w:hAnsi="Arial Narrow" w:cs="Arial"/>
                      <w:b w:val="0"/>
                      <w:color w:val="auto"/>
                    </w:rPr>
                    <w:t>.  Red indicates regions of high pressure; regions of low pressure</w:t>
                  </w:r>
                  <w:r>
                    <w:rPr>
                      <w:rFonts w:ascii="Arial Narrow" w:hAnsi="Arial Narrow" w:cs="Arial"/>
                      <w:b w:val="0"/>
                      <w:color w:val="auto"/>
                    </w:rPr>
                    <w:t xml:space="preserve"> are </w:t>
                  </w:r>
                  <w:r w:rsidRPr="00143187">
                    <w:rPr>
                      <w:rFonts w:ascii="Arial Narrow" w:hAnsi="Arial Narrow" w:cs="Arial"/>
                      <w:b w:val="0"/>
                      <w:color w:val="auto"/>
                    </w:rPr>
                    <w:t>blue.</w:t>
                  </w:r>
                </w:p>
                <w:p w:rsidR="00051FD2" w:rsidRDefault="00051FD2"/>
              </w:txbxContent>
            </v:textbox>
          </v:shape>
        </w:pict>
      </w:r>
    </w:p>
    <w:p w:rsidR="00051FD2" w:rsidRDefault="00051FD2" w:rsidP="00074DCB">
      <w:pPr>
        <w:jc w:val="both"/>
        <w:rPr>
          <w:rFonts w:ascii="Arial" w:hAnsi="Arial" w:cs="Arial"/>
        </w:rPr>
      </w:pPr>
    </w:p>
    <w:p w:rsidR="00051FD2" w:rsidRDefault="00051FD2" w:rsidP="00074DCB">
      <w:pPr>
        <w:jc w:val="both"/>
        <w:rPr>
          <w:rFonts w:ascii="Arial" w:hAnsi="Arial" w:cs="Arial"/>
        </w:rPr>
      </w:pPr>
    </w:p>
    <w:p w:rsidR="00051FD2" w:rsidRDefault="00051FD2" w:rsidP="00074DCB">
      <w:pPr>
        <w:jc w:val="both"/>
        <w:rPr>
          <w:rFonts w:ascii="Arial" w:hAnsi="Arial" w:cs="Arial"/>
        </w:rPr>
      </w:pPr>
    </w:p>
    <w:p w:rsidR="003021C0" w:rsidRDefault="003021C0" w:rsidP="003021C0">
      <w:pPr>
        <w:textAlignment w:val="top"/>
        <w:rPr>
          <w:rFonts w:ascii="Arial" w:eastAsia="Times New Roman" w:hAnsi="Arial" w:cs="Arial"/>
          <w:color w:val="282828"/>
          <w:szCs w:val="24"/>
        </w:rPr>
      </w:pPr>
    </w:p>
    <w:p w:rsidR="00247F13" w:rsidRDefault="00247F13" w:rsidP="003021C0">
      <w:pPr>
        <w:textAlignment w:val="top"/>
        <w:rPr>
          <w:rFonts w:ascii="Arial" w:eastAsia="Times New Roman" w:hAnsi="Arial" w:cs="Arial"/>
          <w:b/>
          <w:color w:val="282828"/>
          <w:szCs w:val="24"/>
        </w:rPr>
      </w:pPr>
    </w:p>
    <w:p w:rsidR="00247F13" w:rsidRDefault="00247F13" w:rsidP="003021C0">
      <w:pPr>
        <w:textAlignment w:val="top"/>
        <w:rPr>
          <w:rFonts w:ascii="Arial" w:eastAsia="Times New Roman" w:hAnsi="Arial" w:cs="Arial"/>
          <w:b/>
          <w:color w:val="282828"/>
          <w:szCs w:val="24"/>
        </w:rPr>
      </w:pPr>
    </w:p>
    <w:p w:rsidR="00247F13" w:rsidRDefault="00247F13" w:rsidP="003021C0">
      <w:pPr>
        <w:textAlignment w:val="top"/>
        <w:rPr>
          <w:rFonts w:ascii="Arial" w:eastAsia="Times New Roman" w:hAnsi="Arial" w:cs="Arial"/>
          <w:b/>
          <w:color w:val="282828"/>
          <w:szCs w:val="24"/>
        </w:rPr>
      </w:pPr>
    </w:p>
    <w:p w:rsidR="00247F13" w:rsidRDefault="00247F13" w:rsidP="003021C0">
      <w:pPr>
        <w:textAlignment w:val="top"/>
        <w:rPr>
          <w:rFonts w:ascii="Arial" w:eastAsia="Times New Roman" w:hAnsi="Arial" w:cs="Arial"/>
          <w:b/>
          <w:color w:val="282828"/>
          <w:szCs w:val="24"/>
        </w:rPr>
      </w:pPr>
    </w:p>
    <w:p w:rsidR="003021C0" w:rsidRDefault="00247F13" w:rsidP="003021C0">
      <w:pPr>
        <w:textAlignment w:val="top"/>
        <w:rPr>
          <w:rFonts w:ascii="Arial" w:eastAsia="Times New Roman" w:hAnsi="Arial" w:cs="Arial"/>
          <w:b/>
          <w:color w:val="282828"/>
          <w:szCs w:val="24"/>
        </w:rPr>
      </w:pPr>
      <w:r>
        <w:rPr>
          <w:rFonts w:ascii="Arial" w:eastAsia="Times New Roman" w:hAnsi="Arial" w:cs="Arial"/>
          <w:b/>
          <w:color w:val="282828"/>
          <w:szCs w:val="24"/>
        </w:rPr>
        <w:t xml:space="preserve">3. </w:t>
      </w:r>
      <w:r w:rsidR="003021C0" w:rsidRPr="00247F13">
        <w:rPr>
          <w:rFonts w:ascii="Arial" w:eastAsia="Times New Roman" w:hAnsi="Arial" w:cs="Arial"/>
          <w:b/>
          <w:color w:val="282828"/>
          <w:szCs w:val="24"/>
        </w:rPr>
        <w:t xml:space="preserve">Role of Inflammation in </w:t>
      </w:r>
      <w:r>
        <w:rPr>
          <w:rFonts w:ascii="Arial" w:eastAsia="Times New Roman" w:hAnsi="Arial" w:cs="Arial"/>
          <w:b/>
          <w:color w:val="282828"/>
          <w:szCs w:val="24"/>
        </w:rPr>
        <w:t>Pediatric</w:t>
      </w:r>
      <w:r w:rsidR="003021C0" w:rsidRPr="00247F13">
        <w:rPr>
          <w:rFonts w:ascii="Arial" w:eastAsia="Times New Roman" w:hAnsi="Arial" w:cs="Arial"/>
          <w:b/>
          <w:color w:val="282828"/>
          <w:szCs w:val="24"/>
        </w:rPr>
        <w:t xml:space="preserve"> Stroke</w:t>
      </w:r>
    </w:p>
    <w:p w:rsidR="00247F13" w:rsidRPr="00247F13" w:rsidRDefault="00247F13" w:rsidP="003021C0">
      <w:pPr>
        <w:textAlignment w:val="top"/>
        <w:rPr>
          <w:rFonts w:ascii="Arial" w:eastAsia="Times New Roman" w:hAnsi="Arial" w:cs="Arial"/>
          <w:b/>
          <w:color w:val="282828"/>
          <w:szCs w:val="24"/>
        </w:rPr>
      </w:pPr>
    </w:p>
    <w:p w:rsidR="005E08DB" w:rsidRDefault="003021C0" w:rsidP="00247F13">
      <w:pPr>
        <w:spacing w:line="360" w:lineRule="auto"/>
        <w:ind w:firstLine="180"/>
        <w:jc w:val="both"/>
        <w:rPr>
          <w:rFonts w:ascii="Arial" w:eastAsia="Calibri" w:hAnsi="Arial" w:cs="Arial"/>
          <w:szCs w:val="24"/>
        </w:rPr>
      </w:pPr>
      <w:r>
        <w:rPr>
          <w:rFonts w:ascii="Arial" w:eastAsia="Calibri" w:hAnsi="Arial" w:cs="Arial"/>
          <w:szCs w:val="24"/>
        </w:rPr>
        <w:t>We are investigating</w:t>
      </w:r>
      <w:r w:rsidRPr="00115C97">
        <w:rPr>
          <w:rFonts w:ascii="Arial" w:eastAsia="Calibri" w:hAnsi="Arial" w:cs="Arial"/>
          <w:szCs w:val="24"/>
        </w:rPr>
        <w:t xml:space="preserve"> the role of inflammation in neonatal ischemic brain injury, specifically Hypoxic Ischemic Encephalopathy (HIE) and Acute Ischemic Stroke (AIS). </w:t>
      </w:r>
      <w:r w:rsidR="005E08DB">
        <w:rPr>
          <w:rFonts w:ascii="Arial" w:eastAsia="Calibri" w:hAnsi="Arial" w:cs="Arial"/>
          <w:szCs w:val="24"/>
        </w:rPr>
        <w:t xml:space="preserve">to identify </w:t>
      </w:r>
      <w:r w:rsidRPr="00115C97">
        <w:rPr>
          <w:rFonts w:ascii="Arial" w:eastAsia="Calibri" w:hAnsi="Arial" w:cs="Arial"/>
          <w:szCs w:val="24"/>
        </w:rPr>
        <w:t>differences in absolute neutrophil and lymphocyte counts</w:t>
      </w:r>
      <w:r w:rsidR="005E08DB">
        <w:rPr>
          <w:rFonts w:ascii="Arial" w:eastAsia="Calibri" w:hAnsi="Arial" w:cs="Arial"/>
          <w:szCs w:val="24"/>
        </w:rPr>
        <w:t xml:space="preserve">, and </w:t>
      </w:r>
      <w:r w:rsidRPr="00115C97">
        <w:rPr>
          <w:rFonts w:ascii="Arial" w:eastAsia="Calibri" w:hAnsi="Arial" w:cs="Arial"/>
          <w:szCs w:val="24"/>
        </w:rPr>
        <w:t>neutrophil/lym</w:t>
      </w:r>
      <w:r w:rsidR="005E08DB">
        <w:rPr>
          <w:rFonts w:ascii="Arial" w:eastAsia="Calibri" w:hAnsi="Arial" w:cs="Arial"/>
          <w:szCs w:val="24"/>
        </w:rPr>
        <w:t xml:space="preserve">phocyte ratio (NLR) between </w:t>
      </w:r>
      <w:r w:rsidRPr="00115C97">
        <w:rPr>
          <w:rFonts w:ascii="Arial" w:eastAsia="Calibri" w:hAnsi="Arial" w:cs="Arial"/>
          <w:szCs w:val="24"/>
        </w:rPr>
        <w:t>neonates with ischemic brain injury and</w:t>
      </w:r>
      <w:r w:rsidR="005E08DB">
        <w:rPr>
          <w:rFonts w:ascii="Arial" w:eastAsia="Calibri" w:hAnsi="Arial" w:cs="Arial"/>
          <w:szCs w:val="24"/>
        </w:rPr>
        <w:t xml:space="preserve"> healthy, age-matched controls. We will </w:t>
      </w:r>
      <w:r w:rsidRPr="00115C97">
        <w:rPr>
          <w:rFonts w:ascii="Arial" w:eastAsia="Calibri" w:hAnsi="Arial" w:cs="Arial"/>
          <w:szCs w:val="24"/>
        </w:rPr>
        <w:t xml:space="preserve">also determine if these differences can be used as potential diagnostic markers for neurological long-term outcome. </w:t>
      </w:r>
    </w:p>
    <w:p w:rsidR="003021C0" w:rsidRDefault="003021C0" w:rsidP="00247F13">
      <w:pPr>
        <w:spacing w:line="360" w:lineRule="auto"/>
        <w:ind w:firstLine="180"/>
        <w:jc w:val="both"/>
        <w:rPr>
          <w:rFonts w:ascii="Arial" w:eastAsia="Calibri" w:hAnsi="Arial" w:cs="Arial"/>
          <w:szCs w:val="24"/>
        </w:rPr>
      </w:pPr>
      <w:r w:rsidRPr="00115C97">
        <w:rPr>
          <w:rFonts w:ascii="Arial" w:eastAsia="Calibri" w:hAnsi="Arial" w:cs="Arial"/>
          <w:szCs w:val="24"/>
        </w:rPr>
        <w:t xml:space="preserve">After sufficient clinical data has been obtained, the results will be translated into a neonatal HIE animal model, where </w:t>
      </w:r>
      <w:r w:rsidR="005E08DB">
        <w:rPr>
          <w:rFonts w:ascii="Arial" w:eastAsia="Calibri" w:hAnsi="Arial" w:cs="Arial"/>
          <w:szCs w:val="24"/>
        </w:rPr>
        <w:t xml:space="preserve">the </w:t>
      </w:r>
      <w:bookmarkStart w:id="0" w:name="_GoBack"/>
      <w:bookmarkEnd w:id="0"/>
      <w:r w:rsidR="005E08DB">
        <w:rPr>
          <w:rFonts w:ascii="Arial" w:eastAsia="Calibri" w:hAnsi="Arial" w:cs="Arial"/>
          <w:szCs w:val="24"/>
        </w:rPr>
        <w:t>role of infection and inflammation in the pathogenesis of ischemic lesions</w:t>
      </w:r>
      <w:r w:rsidRPr="00115C97">
        <w:rPr>
          <w:rFonts w:ascii="Arial" w:eastAsia="Calibri" w:hAnsi="Arial" w:cs="Arial"/>
          <w:szCs w:val="24"/>
        </w:rPr>
        <w:t xml:space="preserve"> </w:t>
      </w:r>
      <w:r w:rsidR="005E08DB">
        <w:rPr>
          <w:rFonts w:ascii="Arial" w:eastAsia="Calibri" w:hAnsi="Arial" w:cs="Arial"/>
          <w:szCs w:val="24"/>
        </w:rPr>
        <w:t>can</w:t>
      </w:r>
      <w:r w:rsidRPr="00115C97">
        <w:rPr>
          <w:rFonts w:ascii="Arial" w:eastAsia="Calibri" w:hAnsi="Arial" w:cs="Arial"/>
          <w:szCs w:val="24"/>
        </w:rPr>
        <w:t xml:space="preserve"> be further investigated.</w:t>
      </w:r>
    </w:p>
    <w:p w:rsidR="00051FD2" w:rsidRDefault="00051FD2" w:rsidP="00074DCB">
      <w:pPr>
        <w:jc w:val="both"/>
        <w:rPr>
          <w:rFonts w:ascii="Arial" w:hAnsi="Arial" w:cs="Arial"/>
        </w:rPr>
      </w:pPr>
    </w:p>
    <w:p w:rsidR="00051FD2" w:rsidRDefault="00051FD2" w:rsidP="00074DCB">
      <w:pPr>
        <w:jc w:val="both"/>
        <w:rPr>
          <w:rFonts w:ascii="Arial" w:hAnsi="Arial" w:cs="Arial"/>
        </w:rPr>
      </w:pPr>
    </w:p>
    <w:p w:rsidR="00247F13" w:rsidRDefault="00247F13">
      <w:pPr>
        <w:spacing w:after="200" w:line="276" w:lineRule="auto"/>
        <w:rPr>
          <w:rFonts w:ascii="Arial" w:hAnsi="Arial" w:cs="Arial"/>
          <w:u w:val="single"/>
        </w:rPr>
      </w:pPr>
      <w:r>
        <w:rPr>
          <w:rFonts w:ascii="Arial" w:hAnsi="Arial" w:cs="Arial"/>
          <w:u w:val="single"/>
        </w:rPr>
        <w:br w:type="page"/>
      </w:r>
    </w:p>
    <w:p w:rsidR="008A575B" w:rsidRDefault="008A575B" w:rsidP="00074DCB">
      <w:pPr>
        <w:jc w:val="both"/>
        <w:rPr>
          <w:rFonts w:ascii="Arial" w:hAnsi="Arial" w:cs="Arial"/>
        </w:rPr>
      </w:pPr>
      <w:r w:rsidRPr="008A575B">
        <w:rPr>
          <w:rFonts w:ascii="Arial" w:hAnsi="Arial" w:cs="Arial"/>
          <w:u w:val="single"/>
        </w:rPr>
        <w:lastRenderedPageBreak/>
        <w:t>Selected Publications</w:t>
      </w:r>
      <w:r>
        <w:rPr>
          <w:rFonts w:ascii="Arial" w:hAnsi="Arial" w:cs="Arial"/>
        </w:rPr>
        <w:t>:</w:t>
      </w:r>
    </w:p>
    <w:p w:rsidR="008A575B"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7272A5">
        <w:rPr>
          <w:rFonts w:ascii="Arial" w:hAnsi="Arial" w:cs="Arial"/>
        </w:rPr>
        <w:t xml:space="preserve">E. Pistilli, T. Rice, </w:t>
      </w:r>
      <w:r w:rsidRPr="005C5FE0">
        <w:rPr>
          <w:rFonts w:ascii="Arial" w:hAnsi="Arial" w:cs="Arial"/>
          <w:b/>
        </w:rPr>
        <w:t>P.</w:t>
      </w:r>
      <w:r>
        <w:rPr>
          <w:rFonts w:ascii="Arial" w:hAnsi="Arial" w:cs="Arial"/>
          <w:b/>
        </w:rPr>
        <w:t xml:space="preserve"> </w:t>
      </w:r>
      <w:r w:rsidRPr="007272A5">
        <w:rPr>
          <w:rFonts w:ascii="Arial" w:hAnsi="Arial" w:cs="Arial"/>
          <w:b/>
        </w:rPr>
        <w:t xml:space="preserve">Pergami, </w:t>
      </w:r>
      <w:r w:rsidRPr="007272A5">
        <w:rPr>
          <w:rFonts w:ascii="Arial" w:hAnsi="Arial" w:cs="Arial"/>
        </w:rPr>
        <w:t>M</w:t>
      </w:r>
      <w:r>
        <w:rPr>
          <w:rFonts w:ascii="Arial" w:hAnsi="Arial" w:cs="Arial"/>
        </w:rPr>
        <w:t>.</w:t>
      </w:r>
      <w:r w:rsidRPr="007272A5">
        <w:rPr>
          <w:rFonts w:ascii="Arial" w:hAnsi="Arial" w:cs="Arial"/>
        </w:rPr>
        <w:t>B</w:t>
      </w:r>
      <w:r>
        <w:rPr>
          <w:rFonts w:ascii="Arial" w:hAnsi="Arial" w:cs="Arial"/>
        </w:rPr>
        <w:t>.</w:t>
      </w:r>
      <w:r w:rsidRPr="007272A5">
        <w:rPr>
          <w:rFonts w:ascii="Arial" w:hAnsi="Arial" w:cs="Arial"/>
        </w:rPr>
        <w:t xml:space="preserve">  Mandich</w:t>
      </w:r>
      <w:r>
        <w:rPr>
          <w:rFonts w:ascii="Arial" w:hAnsi="Arial" w:cs="Arial"/>
        </w:rPr>
        <w:t>.</w:t>
      </w:r>
      <w:r w:rsidRPr="007272A5">
        <w:rPr>
          <w:rFonts w:ascii="Arial" w:hAnsi="Arial" w:cs="Arial"/>
        </w:rPr>
        <w:t xml:space="preserve"> Non</w:t>
      </w:r>
      <w:r w:rsidRPr="00DC3133">
        <w:rPr>
          <w:rFonts w:ascii="Arial" w:hAnsi="Arial" w:cs="Arial"/>
        </w:rPr>
        <w:t>-invasive serial casting to treat idiopathic toe walking in an 18-month old chil</w:t>
      </w:r>
      <w:r>
        <w:rPr>
          <w:rFonts w:ascii="Arial" w:hAnsi="Arial" w:cs="Arial"/>
        </w:rPr>
        <w:t>d</w:t>
      </w:r>
      <w:r w:rsidRPr="00DC3133">
        <w:rPr>
          <w:rFonts w:ascii="Arial" w:hAnsi="Arial" w:cs="Arial"/>
          <w:b/>
        </w:rPr>
        <w:t xml:space="preserve">. </w:t>
      </w:r>
      <w:r>
        <w:rPr>
          <w:rFonts w:ascii="Arial" w:hAnsi="Arial" w:cs="Arial"/>
          <w:i/>
        </w:rPr>
        <w:t>Accepted for publication NeuroRehabilitation 2013</w:t>
      </w:r>
    </w:p>
    <w:p w:rsidR="008A575B" w:rsidRPr="00854222"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854222">
        <w:rPr>
          <w:rFonts w:ascii="Arial" w:hAnsi="Arial" w:cs="Arial"/>
          <w:bCs/>
        </w:rPr>
        <w:t>A. Smith, J.</w:t>
      </w:r>
      <w:r>
        <w:rPr>
          <w:rFonts w:ascii="Arial" w:hAnsi="Arial" w:cs="Arial"/>
          <w:bCs/>
        </w:rPr>
        <w:t xml:space="preserve"> </w:t>
      </w:r>
      <w:r w:rsidRPr="00854222">
        <w:rPr>
          <w:rFonts w:ascii="Arial" w:hAnsi="Arial" w:cs="Arial"/>
          <w:bCs/>
        </w:rPr>
        <w:t>Carpenter,</w:t>
      </w:r>
      <w:r w:rsidRPr="00854222">
        <w:rPr>
          <w:rFonts w:ascii="Arial" w:hAnsi="Arial" w:cs="Arial"/>
          <w:b/>
          <w:bCs/>
        </w:rPr>
        <w:t xml:space="preserve"> P. Pergami. </w:t>
      </w:r>
      <w:r w:rsidRPr="00854222">
        <w:rPr>
          <w:rFonts w:ascii="Arial" w:hAnsi="Arial" w:cs="Arial"/>
        </w:rPr>
        <w:t xml:space="preserve">Nocturnal Headaches and Pulsatile Cranial Mass: The Tip of an Iceberg. </w:t>
      </w:r>
      <w:r w:rsidRPr="001F6634">
        <w:rPr>
          <w:rFonts w:ascii="Arial" w:hAnsi="Arial" w:cs="Arial"/>
          <w:i/>
        </w:rPr>
        <w:t>Pediatric Neurology</w:t>
      </w:r>
      <w:r>
        <w:rPr>
          <w:rFonts w:ascii="Arial" w:hAnsi="Arial" w:cs="Arial"/>
          <w:i/>
        </w:rPr>
        <w:t xml:space="preserve"> </w:t>
      </w:r>
      <w:r w:rsidRPr="00AA39E6">
        <w:rPr>
          <w:rFonts w:ascii="Arial" w:hAnsi="Arial" w:cs="Arial"/>
        </w:rPr>
        <w:t>2013 49:358-360.</w:t>
      </w:r>
    </w:p>
    <w:p w:rsidR="008A575B" w:rsidRPr="00311F3E"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7272A5">
        <w:rPr>
          <w:rFonts w:ascii="Arial" w:hAnsi="Arial" w:cs="Arial"/>
          <w:bCs/>
        </w:rPr>
        <w:t>A. Moeck</w:t>
      </w:r>
      <w:r>
        <w:rPr>
          <w:rFonts w:ascii="Arial" w:hAnsi="Arial" w:cs="Arial"/>
          <w:bCs/>
        </w:rPr>
        <w:t>,</w:t>
      </w:r>
      <w:r w:rsidRPr="007272A5">
        <w:rPr>
          <w:rFonts w:ascii="Arial" w:hAnsi="Arial" w:cs="Arial"/>
          <w:b/>
          <w:bCs/>
        </w:rPr>
        <w:t xml:space="preserve"> P. Pergami. </w:t>
      </w:r>
      <w:r w:rsidRPr="007272A5">
        <w:rPr>
          <w:rFonts w:ascii="Arial" w:hAnsi="Arial" w:cs="Arial"/>
        </w:rPr>
        <w:t>A Pediatric Patient with Headache and Neck Stiffness</w:t>
      </w:r>
      <w:r>
        <w:rPr>
          <w:rFonts w:ascii="Arial" w:hAnsi="Arial" w:cs="Arial"/>
        </w:rPr>
        <w:t xml:space="preserve">. </w:t>
      </w:r>
      <w:r>
        <w:rPr>
          <w:rFonts w:ascii="Arial" w:hAnsi="Arial" w:cs="Arial"/>
          <w:i/>
        </w:rPr>
        <w:t xml:space="preserve">Neurology; </w:t>
      </w:r>
      <w:r w:rsidRPr="000E172B">
        <w:rPr>
          <w:rFonts w:ascii="Arial" w:hAnsi="Arial" w:cs="Arial"/>
        </w:rPr>
        <w:t>2013, 81(13) e-101</w:t>
      </w:r>
      <w:r>
        <w:rPr>
          <w:rFonts w:ascii="Arial" w:hAnsi="Arial" w:cs="Arial"/>
        </w:rPr>
        <w:t xml:space="preserve">. </w:t>
      </w:r>
      <w:r w:rsidRPr="001F6634">
        <w:rPr>
          <w:rFonts w:ascii="Arial" w:hAnsi="Arial" w:cs="Arial"/>
          <w:i/>
          <w:u w:val="single"/>
        </w:rPr>
        <w:t xml:space="preserve">Selected for </w:t>
      </w:r>
      <w:r>
        <w:rPr>
          <w:rFonts w:ascii="Arial" w:hAnsi="Arial" w:cs="Arial"/>
          <w:i/>
          <w:u w:val="single"/>
        </w:rPr>
        <w:t xml:space="preserve">Neurology </w:t>
      </w:r>
      <w:r w:rsidRPr="001F6634">
        <w:rPr>
          <w:rFonts w:ascii="Arial" w:hAnsi="Arial" w:cs="Arial"/>
          <w:i/>
          <w:u w:val="single"/>
        </w:rPr>
        <w:t>cover picture, September 24</w:t>
      </w:r>
      <w:r>
        <w:rPr>
          <w:rFonts w:ascii="Arial" w:hAnsi="Arial" w:cs="Arial"/>
          <w:i/>
          <w:u w:val="single"/>
        </w:rPr>
        <w:t xml:space="preserve"> 2013</w:t>
      </w:r>
      <w:r w:rsidRPr="001F6634">
        <w:rPr>
          <w:rFonts w:ascii="Arial" w:hAnsi="Arial" w:cs="Arial"/>
          <w:i/>
          <w:u w:val="single"/>
        </w:rPr>
        <w:t xml:space="preserve"> issue.</w:t>
      </w:r>
    </w:p>
    <w:p w:rsidR="008A575B" w:rsidRPr="00311F3E"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311F3E">
        <w:rPr>
          <w:rFonts w:ascii="Arial" w:hAnsi="Arial" w:cs="Arial"/>
          <w:b/>
        </w:rPr>
        <w:t>P</w:t>
      </w:r>
      <w:r>
        <w:rPr>
          <w:rFonts w:ascii="Arial" w:hAnsi="Arial" w:cs="Arial"/>
          <w:b/>
        </w:rPr>
        <w:t>.</w:t>
      </w:r>
      <w:r w:rsidRPr="00311F3E">
        <w:rPr>
          <w:rFonts w:ascii="Arial" w:hAnsi="Arial" w:cs="Arial"/>
          <w:b/>
        </w:rPr>
        <w:t xml:space="preserve"> Pergami</w:t>
      </w:r>
      <w:r w:rsidRPr="00311F3E">
        <w:rPr>
          <w:rFonts w:ascii="Arial" w:hAnsi="Arial" w:cs="Arial"/>
        </w:rPr>
        <w:t>, N</w:t>
      </w:r>
      <w:r>
        <w:rPr>
          <w:rFonts w:ascii="Arial" w:hAnsi="Arial" w:cs="Arial"/>
        </w:rPr>
        <w:t>.</w:t>
      </w:r>
      <w:r w:rsidRPr="00311F3E">
        <w:rPr>
          <w:rFonts w:ascii="Arial" w:hAnsi="Arial" w:cs="Arial"/>
        </w:rPr>
        <w:t xml:space="preserve"> Seemaladinne, A</w:t>
      </w:r>
      <w:r>
        <w:rPr>
          <w:rFonts w:ascii="Arial" w:hAnsi="Arial" w:cs="Arial"/>
        </w:rPr>
        <w:t>.</w:t>
      </w:r>
      <w:r w:rsidRPr="00311F3E">
        <w:rPr>
          <w:rFonts w:ascii="Arial" w:hAnsi="Arial" w:cs="Arial"/>
        </w:rPr>
        <w:t>B</w:t>
      </w:r>
      <w:r>
        <w:rPr>
          <w:rFonts w:ascii="Arial" w:hAnsi="Arial" w:cs="Arial"/>
        </w:rPr>
        <w:t>.</w:t>
      </w:r>
      <w:r w:rsidRPr="00311F3E">
        <w:rPr>
          <w:rFonts w:ascii="Arial" w:hAnsi="Arial" w:cs="Arial"/>
        </w:rPr>
        <w:t xml:space="preserve"> Billing.  Validating the Use of a Computer Application as Test of Motor Function in Children and Adults. </w:t>
      </w:r>
      <w:r w:rsidRPr="00DC3133">
        <w:rPr>
          <w:rFonts w:ascii="Arial" w:hAnsi="Arial" w:cs="Arial"/>
          <w:i/>
        </w:rPr>
        <w:t>Neurorehabilitation</w:t>
      </w:r>
      <w:r w:rsidRPr="00DC3133">
        <w:rPr>
          <w:rFonts w:ascii="Arial" w:hAnsi="Arial" w:cs="Arial"/>
        </w:rPr>
        <w:t>, 2012 (1-9).</w:t>
      </w:r>
    </w:p>
    <w:p w:rsidR="008A575B" w:rsidRPr="00311F3E"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7272A5">
        <w:rPr>
          <w:rFonts w:ascii="Arial" w:hAnsi="Arial" w:cs="Arial"/>
          <w:b/>
          <w:bCs/>
        </w:rPr>
        <w:t>P. Pergami</w:t>
      </w:r>
      <w:r w:rsidRPr="007272A5">
        <w:rPr>
          <w:rFonts w:ascii="Arial" w:hAnsi="Arial" w:cs="Arial"/>
          <w:bCs/>
        </w:rPr>
        <w:t xml:space="preserve">, N. Seemaladinne, P. Martone. </w:t>
      </w:r>
      <w:r w:rsidRPr="007272A5">
        <w:rPr>
          <w:rFonts w:ascii="Arial" w:hAnsi="Arial" w:cs="Arial"/>
        </w:rPr>
        <w:t xml:space="preserve">Development of a New Application for Motor Control Experiments: Possible Telemedicine Application as Test of Motor Function. </w:t>
      </w:r>
      <w:r w:rsidRPr="007272A5">
        <w:rPr>
          <w:rFonts w:ascii="Arial" w:hAnsi="Arial" w:cs="Arial"/>
          <w:i/>
        </w:rPr>
        <w:t>Neuroinformatics;</w:t>
      </w:r>
      <w:r w:rsidRPr="007272A5">
        <w:rPr>
          <w:rFonts w:ascii="Arial" w:hAnsi="Arial" w:cs="Arial"/>
        </w:rPr>
        <w:t xml:space="preserve"> 2012, Jan 28.</w:t>
      </w:r>
    </w:p>
    <w:p w:rsidR="008A575B" w:rsidRPr="00311F3E"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311F3E">
        <w:rPr>
          <w:rFonts w:ascii="Arial" w:hAnsi="Arial" w:cs="Arial"/>
          <w:b/>
        </w:rPr>
        <w:t>P</w:t>
      </w:r>
      <w:r>
        <w:rPr>
          <w:rFonts w:ascii="Arial" w:hAnsi="Arial" w:cs="Arial"/>
          <w:b/>
        </w:rPr>
        <w:t>.</w:t>
      </w:r>
      <w:r w:rsidRPr="00311F3E">
        <w:rPr>
          <w:rFonts w:ascii="Arial" w:hAnsi="Arial" w:cs="Arial"/>
          <w:b/>
        </w:rPr>
        <w:t xml:space="preserve"> Pergami</w:t>
      </w:r>
      <w:r w:rsidRPr="00311F3E">
        <w:rPr>
          <w:rFonts w:ascii="Arial" w:hAnsi="Arial" w:cs="Arial"/>
        </w:rPr>
        <w:t>, N</w:t>
      </w:r>
      <w:r>
        <w:rPr>
          <w:rFonts w:ascii="Arial" w:hAnsi="Arial" w:cs="Arial"/>
        </w:rPr>
        <w:t>.</w:t>
      </w:r>
      <w:r w:rsidRPr="00311F3E">
        <w:rPr>
          <w:rFonts w:ascii="Arial" w:hAnsi="Arial" w:cs="Arial"/>
        </w:rPr>
        <w:t xml:space="preserve"> Seemaladinne.  Stroke in Children: Need for Increased Awareness.  </w:t>
      </w:r>
      <w:r w:rsidRPr="00854222">
        <w:rPr>
          <w:rFonts w:ascii="Arial" w:hAnsi="Arial" w:cs="Arial"/>
          <w:i/>
        </w:rPr>
        <w:t>WV Journal of Medicine</w:t>
      </w:r>
      <w:r w:rsidRPr="00311F3E">
        <w:rPr>
          <w:rFonts w:ascii="Arial" w:hAnsi="Arial" w:cs="Arial"/>
        </w:rPr>
        <w:t>, Nov-Dec 2012.</w:t>
      </w:r>
    </w:p>
    <w:p w:rsidR="008A575B" w:rsidRPr="00311F3E"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311F3E">
        <w:rPr>
          <w:rFonts w:ascii="Arial" w:hAnsi="Arial" w:cs="Arial"/>
        </w:rPr>
        <w:t>C</w:t>
      </w:r>
      <w:r>
        <w:rPr>
          <w:rFonts w:ascii="Arial" w:hAnsi="Arial" w:cs="Arial"/>
        </w:rPr>
        <w:t>.</w:t>
      </w:r>
      <w:r w:rsidRPr="00311F3E">
        <w:rPr>
          <w:rFonts w:ascii="Arial" w:hAnsi="Arial" w:cs="Arial"/>
        </w:rPr>
        <w:t xml:space="preserve"> Buetefisch, B</w:t>
      </w:r>
      <w:r>
        <w:rPr>
          <w:rFonts w:ascii="Arial" w:hAnsi="Arial" w:cs="Arial"/>
        </w:rPr>
        <w:t>.</w:t>
      </w:r>
      <w:r w:rsidRPr="00311F3E">
        <w:rPr>
          <w:rFonts w:ascii="Arial" w:hAnsi="Arial" w:cs="Arial"/>
        </w:rPr>
        <w:t xml:space="preserve"> Hines, L</w:t>
      </w:r>
      <w:r>
        <w:rPr>
          <w:rFonts w:ascii="Arial" w:hAnsi="Arial" w:cs="Arial"/>
        </w:rPr>
        <w:t>.</w:t>
      </w:r>
      <w:r w:rsidRPr="00311F3E">
        <w:rPr>
          <w:rFonts w:ascii="Arial" w:hAnsi="Arial" w:cs="Arial"/>
        </w:rPr>
        <w:t xml:space="preserve"> Shuster, </w:t>
      </w:r>
      <w:r w:rsidRPr="00311F3E">
        <w:rPr>
          <w:rFonts w:ascii="Arial" w:hAnsi="Arial" w:cs="Arial"/>
          <w:b/>
        </w:rPr>
        <w:t>P</w:t>
      </w:r>
      <w:r>
        <w:rPr>
          <w:rFonts w:ascii="Arial" w:hAnsi="Arial" w:cs="Arial"/>
          <w:b/>
        </w:rPr>
        <w:t>.</w:t>
      </w:r>
      <w:r w:rsidRPr="00311F3E">
        <w:rPr>
          <w:rFonts w:ascii="Arial" w:hAnsi="Arial" w:cs="Arial"/>
          <w:b/>
        </w:rPr>
        <w:t xml:space="preserve"> Pergami</w:t>
      </w:r>
      <w:r w:rsidRPr="00311F3E">
        <w:rPr>
          <w:rFonts w:ascii="Arial" w:hAnsi="Arial" w:cs="Arial"/>
        </w:rPr>
        <w:t>, A</w:t>
      </w:r>
      <w:r>
        <w:rPr>
          <w:rFonts w:ascii="Arial" w:hAnsi="Arial" w:cs="Arial"/>
        </w:rPr>
        <w:t>.</w:t>
      </w:r>
      <w:r w:rsidRPr="00311F3E">
        <w:rPr>
          <w:rFonts w:ascii="Arial" w:hAnsi="Arial" w:cs="Arial"/>
        </w:rPr>
        <w:t xml:space="preserve"> Mathes.  Motor demand dependent improvement in accuracy following low-frequency transcranial magnetic stimulation of left motor cortex. </w:t>
      </w:r>
      <w:r w:rsidRPr="00854222">
        <w:rPr>
          <w:rFonts w:ascii="Arial" w:hAnsi="Arial" w:cs="Arial"/>
          <w:i/>
        </w:rPr>
        <w:t xml:space="preserve"> J Neurophysiol, </w:t>
      </w:r>
      <w:r w:rsidRPr="00854222">
        <w:rPr>
          <w:rFonts w:ascii="Arial" w:hAnsi="Arial" w:cs="Arial"/>
        </w:rPr>
        <w:t>2011</w:t>
      </w:r>
      <w:r w:rsidRPr="00854222">
        <w:rPr>
          <w:rFonts w:ascii="Arial" w:hAnsi="Arial" w:cs="Arial"/>
          <w:i/>
        </w:rPr>
        <w:t xml:space="preserve"> </w:t>
      </w:r>
      <w:r>
        <w:rPr>
          <w:rFonts w:ascii="Arial" w:hAnsi="Arial" w:cs="Arial"/>
        </w:rPr>
        <w:t>Jul 6:325-41.</w:t>
      </w:r>
    </w:p>
    <w:p w:rsidR="008A575B" w:rsidRPr="00311F3E" w:rsidRDefault="008A575B" w:rsidP="008A575B">
      <w:pPr>
        <w:pStyle w:val="ListParagraph"/>
        <w:widowControl/>
        <w:numPr>
          <w:ilvl w:val="0"/>
          <w:numId w:val="1"/>
        </w:numPr>
        <w:autoSpaceDE/>
        <w:autoSpaceDN/>
        <w:adjustRightInd/>
        <w:spacing w:after="120"/>
        <w:ind w:left="360"/>
        <w:jc w:val="both"/>
        <w:rPr>
          <w:rFonts w:ascii="Arial" w:hAnsi="Arial" w:cs="Arial"/>
          <w:i/>
        </w:rPr>
      </w:pPr>
      <w:r w:rsidRPr="00311F3E">
        <w:rPr>
          <w:rFonts w:ascii="Arial" w:hAnsi="Arial" w:cs="Arial"/>
          <w:b/>
        </w:rPr>
        <w:t>P</w:t>
      </w:r>
      <w:r>
        <w:rPr>
          <w:rFonts w:ascii="Arial" w:hAnsi="Arial" w:cs="Arial"/>
          <w:b/>
        </w:rPr>
        <w:t>.</w:t>
      </w:r>
      <w:r w:rsidRPr="00311F3E">
        <w:rPr>
          <w:rFonts w:ascii="Arial" w:hAnsi="Arial" w:cs="Arial"/>
          <w:b/>
        </w:rPr>
        <w:t xml:space="preserve"> Pergami</w:t>
      </w:r>
      <w:r w:rsidRPr="00311F3E">
        <w:rPr>
          <w:rFonts w:ascii="Arial" w:hAnsi="Arial" w:cs="Arial"/>
        </w:rPr>
        <w:t>, L</w:t>
      </w:r>
      <w:r>
        <w:rPr>
          <w:rFonts w:ascii="Arial" w:hAnsi="Arial" w:cs="Arial"/>
        </w:rPr>
        <w:t>.</w:t>
      </w:r>
      <w:r w:rsidRPr="00311F3E">
        <w:rPr>
          <w:rFonts w:ascii="Arial" w:hAnsi="Arial" w:cs="Arial"/>
        </w:rPr>
        <w:t xml:space="preserve"> Abraham.  Neonatal Cerebral Sinovenous Thrombosis (CSVT): to treat or not to treat?  A retrospective study.  </w:t>
      </w:r>
      <w:r w:rsidRPr="00854222">
        <w:rPr>
          <w:rFonts w:ascii="Arial" w:hAnsi="Arial" w:cs="Arial"/>
          <w:i/>
        </w:rPr>
        <w:t xml:space="preserve">J Child Neurol, </w:t>
      </w:r>
      <w:r w:rsidRPr="00854222">
        <w:rPr>
          <w:rFonts w:ascii="Arial" w:hAnsi="Arial" w:cs="Arial"/>
        </w:rPr>
        <w:t xml:space="preserve">2011 </w:t>
      </w:r>
      <w:r w:rsidRPr="00311F3E">
        <w:rPr>
          <w:rFonts w:ascii="Arial" w:hAnsi="Arial" w:cs="Arial"/>
        </w:rPr>
        <w:t>Jul, 26(7):844-50.</w:t>
      </w:r>
    </w:p>
    <w:p w:rsidR="008A575B" w:rsidRPr="00074DCB" w:rsidRDefault="008A575B" w:rsidP="00074DCB">
      <w:pPr>
        <w:jc w:val="both"/>
        <w:rPr>
          <w:rFonts w:ascii="Arial" w:hAnsi="Arial" w:cs="Arial"/>
        </w:rPr>
      </w:pPr>
    </w:p>
    <w:sectPr w:rsidR="008A575B" w:rsidRPr="00074DCB" w:rsidSect="00D44D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C5C1B"/>
    <w:multiLevelType w:val="hybridMultilevel"/>
    <w:tmpl w:val="CD781A02"/>
    <w:lvl w:ilvl="0" w:tplc="3FC4A73A">
      <w:start w:val="1"/>
      <w:numFmt w:val="decimal"/>
      <w:lvlText w:val="%1."/>
      <w:lvlJc w:val="left"/>
      <w:pPr>
        <w:ind w:left="720" w:hanging="360"/>
      </w:pPr>
      <w:rPr>
        <w:rFonts w:ascii="Arial" w:hAnsi="Arial"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proofState w:spelling="clean" w:grammar="clean"/>
  <w:defaultTabStop w:val="720"/>
  <w:characterSpacingControl w:val="doNotCompress"/>
  <w:compat/>
  <w:rsids>
    <w:rsidRoot w:val="00DA616C"/>
    <w:rsid w:val="00051FD2"/>
    <w:rsid w:val="00074DCB"/>
    <w:rsid w:val="00247F13"/>
    <w:rsid w:val="003021C0"/>
    <w:rsid w:val="00322CA7"/>
    <w:rsid w:val="0038203F"/>
    <w:rsid w:val="00465E16"/>
    <w:rsid w:val="005A52DF"/>
    <w:rsid w:val="005E08DB"/>
    <w:rsid w:val="005F0469"/>
    <w:rsid w:val="008A2510"/>
    <w:rsid w:val="008A575B"/>
    <w:rsid w:val="008E06B3"/>
    <w:rsid w:val="00946AF1"/>
    <w:rsid w:val="00CF4794"/>
    <w:rsid w:val="00D048F2"/>
    <w:rsid w:val="00D33040"/>
    <w:rsid w:val="00D44D26"/>
    <w:rsid w:val="00DA616C"/>
    <w:rsid w:val="00E15EA0"/>
    <w:rsid w:val="00FD06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16C"/>
    <w:pPr>
      <w:spacing w:after="0" w:line="240" w:lineRule="auto"/>
    </w:pPr>
    <w:rPr>
      <w:rFonts w:ascii="Cambria" w:eastAsia="Cambria" w:hAnsi="Cambri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794"/>
    <w:rPr>
      <w:rFonts w:ascii="Tahoma" w:hAnsi="Tahoma" w:cs="Tahoma"/>
      <w:sz w:val="16"/>
      <w:szCs w:val="16"/>
    </w:rPr>
  </w:style>
  <w:style w:type="character" w:customStyle="1" w:styleId="BalloonTextChar">
    <w:name w:val="Balloon Text Char"/>
    <w:basedOn w:val="DefaultParagraphFont"/>
    <w:link w:val="BalloonText"/>
    <w:uiPriority w:val="99"/>
    <w:semiHidden/>
    <w:rsid w:val="00CF4794"/>
    <w:rPr>
      <w:rFonts w:ascii="Tahoma" w:eastAsia="Cambria" w:hAnsi="Tahoma" w:cs="Tahoma"/>
      <w:sz w:val="16"/>
      <w:szCs w:val="16"/>
    </w:rPr>
  </w:style>
  <w:style w:type="paragraph" w:styleId="ListParagraph">
    <w:name w:val="List Paragraph"/>
    <w:basedOn w:val="Normal"/>
    <w:uiPriority w:val="34"/>
    <w:qFormat/>
    <w:rsid w:val="008A575B"/>
    <w:pPr>
      <w:widowControl w:val="0"/>
      <w:autoSpaceDE w:val="0"/>
      <w:autoSpaceDN w:val="0"/>
      <w:adjustRightInd w:val="0"/>
      <w:ind w:left="720"/>
      <w:contextualSpacing/>
    </w:pPr>
    <w:rPr>
      <w:rFonts w:ascii="Times New Roman" w:eastAsia="Times New Roman" w:hAnsi="Times New Roman"/>
      <w:szCs w:val="24"/>
    </w:rPr>
  </w:style>
  <w:style w:type="paragraph" w:styleId="Caption">
    <w:name w:val="caption"/>
    <w:basedOn w:val="Normal"/>
    <w:next w:val="Normal"/>
    <w:uiPriority w:val="35"/>
    <w:unhideWhenUsed/>
    <w:qFormat/>
    <w:rsid w:val="00051FD2"/>
    <w:pPr>
      <w:spacing w:after="200"/>
    </w:pPr>
    <w:rPr>
      <w:rFonts w:asciiTheme="minorHAnsi" w:eastAsiaTheme="minorEastAsia" w:hAnsiTheme="minorHAnsi" w:cstheme="minorBidi"/>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16C"/>
    <w:pPr>
      <w:spacing w:after="0" w:line="240" w:lineRule="auto"/>
    </w:pPr>
    <w:rPr>
      <w:rFonts w:ascii="Cambria" w:eastAsia="Cambria" w:hAnsi="Cambri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794"/>
    <w:rPr>
      <w:rFonts w:ascii="Tahoma" w:hAnsi="Tahoma" w:cs="Tahoma"/>
      <w:sz w:val="16"/>
      <w:szCs w:val="16"/>
    </w:rPr>
  </w:style>
  <w:style w:type="character" w:customStyle="1" w:styleId="BalloonTextChar">
    <w:name w:val="Balloon Text Char"/>
    <w:basedOn w:val="DefaultParagraphFont"/>
    <w:link w:val="BalloonText"/>
    <w:uiPriority w:val="99"/>
    <w:semiHidden/>
    <w:rsid w:val="00CF4794"/>
    <w:rPr>
      <w:rFonts w:ascii="Tahoma" w:eastAsia="Cambria" w:hAnsi="Tahoma" w:cs="Tahoma"/>
      <w:sz w:val="16"/>
      <w:szCs w:val="16"/>
    </w:rPr>
  </w:style>
  <w:style w:type="paragraph" w:styleId="ListParagraph">
    <w:name w:val="List Paragraph"/>
    <w:basedOn w:val="Normal"/>
    <w:uiPriority w:val="34"/>
    <w:qFormat/>
    <w:rsid w:val="008A575B"/>
    <w:pPr>
      <w:widowControl w:val="0"/>
      <w:autoSpaceDE w:val="0"/>
      <w:autoSpaceDN w:val="0"/>
      <w:adjustRightInd w:val="0"/>
      <w:ind w:left="720"/>
      <w:contextualSpacing/>
    </w:pPr>
    <w:rPr>
      <w:rFonts w:ascii="Times New Roman" w:eastAsia="Times New Roman" w:hAnsi="Times New Roman"/>
      <w:szCs w:val="24"/>
    </w:rPr>
  </w:style>
  <w:style w:type="paragraph" w:styleId="Caption">
    <w:name w:val="caption"/>
    <w:basedOn w:val="Normal"/>
    <w:next w:val="Normal"/>
    <w:uiPriority w:val="35"/>
    <w:unhideWhenUsed/>
    <w:qFormat/>
    <w:rsid w:val="00051FD2"/>
    <w:pPr>
      <w:spacing w:after="200"/>
    </w:pPr>
    <w:rPr>
      <w:rFonts w:asciiTheme="minorHAnsi" w:eastAsiaTheme="minorEastAsia" w:hAnsiTheme="minorHAnsi" w:cstheme="minorBidi"/>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4468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ppergami</dc:creator>
  <cp:lastModifiedBy>Murray, Cyn</cp:lastModifiedBy>
  <cp:revision>2</cp:revision>
  <dcterms:created xsi:type="dcterms:W3CDTF">2014-01-09T13:45:00Z</dcterms:created>
  <dcterms:modified xsi:type="dcterms:W3CDTF">2014-01-09T13:45:00Z</dcterms:modified>
</cp:coreProperties>
</file>